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FCB48" w14:textId="0CD7197E" w:rsidR="00905071" w:rsidRPr="00A77FCD" w:rsidRDefault="00AF4FE7" w:rsidP="00942550">
      <w:pPr>
        <w:pStyle w:val="Title"/>
        <w:ind w:left="0" w:firstLine="0"/>
      </w:pPr>
      <w:bookmarkStart w:id="0" w:name="_Toc497809099"/>
      <w:bookmarkStart w:id="1" w:name="_Toc497926763"/>
      <w:r w:rsidRPr="00AF4FE7">
        <w:t>Schedule 6 Evaluation Methodology, Evaluation Criteria and Evaluation Scoring Methodology</w:t>
      </w:r>
      <w:bookmarkEnd w:id="1"/>
      <w:r w:rsidRPr="00AF4FE7">
        <w:t xml:space="preserve"> </w:t>
      </w:r>
      <w:bookmarkEnd w:id="0"/>
      <w:r w:rsidR="00466A2D">
        <w:t xml:space="preserve"> </w:t>
      </w:r>
    </w:p>
    <w:sdt>
      <w:sdtPr>
        <w:rPr>
          <w:rFonts w:asciiTheme="minorHAnsi" w:eastAsiaTheme="minorHAnsi" w:hAnsiTheme="minorHAnsi" w:cstheme="minorBidi"/>
          <w:color w:val="auto"/>
          <w:sz w:val="20"/>
          <w:szCs w:val="22"/>
          <w:lang w:val="en-GB"/>
        </w:rPr>
        <w:id w:val="1609007845"/>
        <w:docPartObj>
          <w:docPartGallery w:val="Table of Contents"/>
          <w:docPartUnique/>
        </w:docPartObj>
      </w:sdtPr>
      <w:sdtEndPr>
        <w:rPr>
          <w:b/>
          <w:bCs/>
          <w:noProof/>
        </w:rPr>
      </w:sdtEndPr>
      <w:sdtContent>
        <w:p w14:paraId="4196AF6B" w14:textId="7CCBC290" w:rsidR="00A77FCD" w:rsidRPr="00C050C5" w:rsidRDefault="00A77FCD">
          <w:pPr>
            <w:pStyle w:val="TOCHeading"/>
            <w:rPr>
              <w:rStyle w:val="Heading1Char"/>
              <w:rFonts w:asciiTheme="minorHAnsi" w:hAnsiTheme="minorHAnsi"/>
              <w:b/>
            </w:rPr>
          </w:pPr>
          <w:r w:rsidRPr="00A77FCD">
            <w:rPr>
              <w:rStyle w:val="Heading1Char"/>
              <w:rFonts w:asciiTheme="minorHAnsi" w:hAnsiTheme="minorHAnsi"/>
            </w:rPr>
            <w:t>Contents</w:t>
          </w:r>
        </w:p>
        <w:p w14:paraId="5AA38BF5" w14:textId="77777777" w:rsidR="00C050C5" w:rsidRDefault="00A77FCD">
          <w:pPr>
            <w:pStyle w:val="TOC1"/>
            <w:tabs>
              <w:tab w:val="right" w:leader="dot" w:pos="9016"/>
            </w:tabs>
            <w:rPr>
              <w:rFonts w:eastAsiaTheme="minorEastAsia"/>
              <w:noProof/>
              <w:sz w:val="22"/>
              <w:lang w:eastAsia="en-GB"/>
            </w:rPr>
          </w:pPr>
          <w:r>
            <w:fldChar w:fldCharType="begin"/>
          </w:r>
          <w:r>
            <w:instrText xml:space="preserve"> TOC \o "1-3" \h \z \u </w:instrText>
          </w:r>
          <w:r>
            <w:fldChar w:fldCharType="separate"/>
          </w:r>
          <w:hyperlink w:anchor="_Toc497926763" w:history="1">
            <w:r w:rsidR="00C050C5" w:rsidRPr="00581CD4">
              <w:rPr>
                <w:rStyle w:val="Hyperlink"/>
                <w:noProof/>
              </w:rPr>
              <w:t>Schedule 6 Evaluation Methodology, Evaluation Criteria and Evaluation Scoring Methodology</w:t>
            </w:r>
            <w:r w:rsidR="00C050C5">
              <w:rPr>
                <w:noProof/>
                <w:webHidden/>
              </w:rPr>
              <w:tab/>
            </w:r>
            <w:r w:rsidR="00C050C5">
              <w:rPr>
                <w:noProof/>
                <w:webHidden/>
              </w:rPr>
              <w:fldChar w:fldCharType="begin"/>
            </w:r>
            <w:r w:rsidR="00C050C5">
              <w:rPr>
                <w:noProof/>
                <w:webHidden/>
              </w:rPr>
              <w:instrText xml:space="preserve"> PAGEREF _Toc497926763 \h </w:instrText>
            </w:r>
            <w:r w:rsidR="00C050C5">
              <w:rPr>
                <w:noProof/>
                <w:webHidden/>
              </w:rPr>
            </w:r>
            <w:r w:rsidR="00C050C5">
              <w:rPr>
                <w:noProof/>
                <w:webHidden/>
              </w:rPr>
              <w:fldChar w:fldCharType="separate"/>
            </w:r>
            <w:r w:rsidR="00C050C5">
              <w:rPr>
                <w:noProof/>
                <w:webHidden/>
              </w:rPr>
              <w:t>1</w:t>
            </w:r>
            <w:r w:rsidR="00C050C5">
              <w:rPr>
                <w:noProof/>
                <w:webHidden/>
              </w:rPr>
              <w:fldChar w:fldCharType="end"/>
            </w:r>
          </w:hyperlink>
        </w:p>
        <w:p w14:paraId="4F3D1982" w14:textId="77777777" w:rsidR="00C050C5" w:rsidRDefault="00C050C5">
          <w:pPr>
            <w:pStyle w:val="TOC1"/>
            <w:tabs>
              <w:tab w:val="left" w:pos="400"/>
              <w:tab w:val="right" w:leader="dot" w:pos="9016"/>
            </w:tabs>
            <w:rPr>
              <w:rFonts w:eastAsiaTheme="minorEastAsia"/>
              <w:noProof/>
              <w:sz w:val="22"/>
              <w:lang w:eastAsia="en-GB"/>
            </w:rPr>
          </w:pPr>
          <w:hyperlink w:anchor="_Toc497926764" w:history="1">
            <w:r w:rsidRPr="00581CD4">
              <w:rPr>
                <w:rStyle w:val="Hyperlink"/>
                <w:noProof/>
              </w:rPr>
              <w:t>1.</w:t>
            </w:r>
            <w:r>
              <w:rPr>
                <w:rFonts w:eastAsiaTheme="minorEastAsia"/>
                <w:noProof/>
                <w:sz w:val="22"/>
                <w:lang w:eastAsia="en-GB"/>
              </w:rPr>
              <w:tab/>
            </w:r>
            <w:r w:rsidRPr="00581CD4">
              <w:rPr>
                <w:rStyle w:val="Hyperlink"/>
                <w:noProof/>
              </w:rPr>
              <w:t>Introduction</w:t>
            </w:r>
            <w:r>
              <w:rPr>
                <w:noProof/>
                <w:webHidden/>
              </w:rPr>
              <w:tab/>
            </w:r>
            <w:r>
              <w:rPr>
                <w:noProof/>
                <w:webHidden/>
              </w:rPr>
              <w:fldChar w:fldCharType="begin"/>
            </w:r>
            <w:r>
              <w:rPr>
                <w:noProof/>
                <w:webHidden/>
              </w:rPr>
              <w:instrText xml:space="preserve"> PAGEREF _Toc497926764 \h </w:instrText>
            </w:r>
            <w:r>
              <w:rPr>
                <w:noProof/>
                <w:webHidden/>
              </w:rPr>
            </w:r>
            <w:r>
              <w:rPr>
                <w:noProof/>
                <w:webHidden/>
              </w:rPr>
              <w:fldChar w:fldCharType="separate"/>
            </w:r>
            <w:r>
              <w:rPr>
                <w:noProof/>
                <w:webHidden/>
              </w:rPr>
              <w:t>3</w:t>
            </w:r>
            <w:r>
              <w:rPr>
                <w:noProof/>
                <w:webHidden/>
              </w:rPr>
              <w:fldChar w:fldCharType="end"/>
            </w:r>
          </w:hyperlink>
        </w:p>
        <w:p w14:paraId="76087274" w14:textId="77777777" w:rsidR="00C050C5" w:rsidRDefault="00C050C5">
          <w:pPr>
            <w:pStyle w:val="TOC2"/>
            <w:tabs>
              <w:tab w:val="left" w:pos="880"/>
              <w:tab w:val="right" w:leader="dot" w:pos="9016"/>
            </w:tabs>
            <w:rPr>
              <w:rFonts w:eastAsiaTheme="minorEastAsia"/>
              <w:noProof/>
              <w:sz w:val="22"/>
              <w:lang w:eastAsia="en-GB"/>
            </w:rPr>
          </w:pPr>
          <w:hyperlink w:anchor="_Toc497926765" w:history="1">
            <w:r w:rsidRPr="00581CD4">
              <w:rPr>
                <w:rStyle w:val="Hyperlink"/>
                <w:noProof/>
              </w:rPr>
              <w:t>1.1.</w:t>
            </w:r>
            <w:r>
              <w:rPr>
                <w:rFonts w:eastAsiaTheme="minorEastAsia"/>
                <w:noProof/>
                <w:sz w:val="22"/>
                <w:lang w:eastAsia="en-GB"/>
              </w:rPr>
              <w:tab/>
            </w:r>
            <w:r w:rsidRPr="00581CD4">
              <w:rPr>
                <w:rStyle w:val="Hyperlink"/>
                <w:noProof/>
              </w:rPr>
              <w:t>Background</w:t>
            </w:r>
            <w:r>
              <w:rPr>
                <w:noProof/>
                <w:webHidden/>
              </w:rPr>
              <w:tab/>
            </w:r>
            <w:r>
              <w:rPr>
                <w:noProof/>
                <w:webHidden/>
              </w:rPr>
              <w:fldChar w:fldCharType="begin"/>
            </w:r>
            <w:r>
              <w:rPr>
                <w:noProof/>
                <w:webHidden/>
              </w:rPr>
              <w:instrText xml:space="preserve"> PAGEREF _Toc497926765 \h </w:instrText>
            </w:r>
            <w:r>
              <w:rPr>
                <w:noProof/>
                <w:webHidden/>
              </w:rPr>
            </w:r>
            <w:r>
              <w:rPr>
                <w:noProof/>
                <w:webHidden/>
              </w:rPr>
              <w:fldChar w:fldCharType="separate"/>
            </w:r>
            <w:r>
              <w:rPr>
                <w:noProof/>
                <w:webHidden/>
              </w:rPr>
              <w:t>3</w:t>
            </w:r>
            <w:r>
              <w:rPr>
                <w:noProof/>
                <w:webHidden/>
              </w:rPr>
              <w:fldChar w:fldCharType="end"/>
            </w:r>
          </w:hyperlink>
        </w:p>
        <w:p w14:paraId="3D1BD15D" w14:textId="77777777" w:rsidR="00C050C5" w:rsidRDefault="00C050C5">
          <w:pPr>
            <w:pStyle w:val="TOC2"/>
            <w:tabs>
              <w:tab w:val="left" w:pos="880"/>
              <w:tab w:val="right" w:leader="dot" w:pos="9016"/>
            </w:tabs>
            <w:rPr>
              <w:rFonts w:eastAsiaTheme="minorEastAsia"/>
              <w:noProof/>
              <w:sz w:val="22"/>
              <w:lang w:eastAsia="en-GB"/>
            </w:rPr>
          </w:pPr>
          <w:hyperlink w:anchor="_Toc497926766" w:history="1">
            <w:r w:rsidRPr="00581CD4">
              <w:rPr>
                <w:rStyle w:val="Hyperlink"/>
                <w:noProof/>
              </w:rPr>
              <w:t>1.2.</w:t>
            </w:r>
            <w:r>
              <w:rPr>
                <w:rFonts w:eastAsiaTheme="minorEastAsia"/>
                <w:noProof/>
                <w:sz w:val="22"/>
                <w:lang w:eastAsia="en-GB"/>
              </w:rPr>
              <w:tab/>
            </w:r>
            <w:r w:rsidRPr="00581CD4">
              <w:rPr>
                <w:rStyle w:val="Hyperlink"/>
                <w:noProof/>
              </w:rPr>
              <w:t>Scope</w:t>
            </w:r>
            <w:r>
              <w:rPr>
                <w:noProof/>
                <w:webHidden/>
              </w:rPr>
              <w:tab/>
            </w:r>
            <w:r>
              <w:rPr>
                <w:noProof/>
                <w:webHidden/>
              </w:rPr>
              <w:fldChar w:fldCharType="begin"/>
            </w:r>
            <w:r>
              <w:rPr>
                <w:noProof/>
                <w:webHidden/>
              </w:rPr>
              <w:instrText xml:space="preserve"> PAGEREF _Toc497926766 \h </w:instrText>
            </w:r>
            <w:r>
              <w:rPr>
                <w:noProof/>
                <w:webHidden/>
              </w:rPr>
            </w:r>
            <w:r>
              <w:rPr>
                <w:noProof/>
                <w:webHidden/>
              </w:rPr>
              <w:fldChar w:fldCharType="separate"/>
            </w:r>
            <w:r>
              <w:rPr>
                <w:noProof/>
                <w:webHidden/>
              </w:rPr>
              <w:t>3</w:t>
            </w:r>
            <w:r>
              <w:rPr>
                <w:noProof/>
                <w:webHidden/>
              </w:rPr>
              <w:fldChar w:fldCharType="end"/>
            </w:r>
          </w:hyperlink>
        </w:p>
        <w:p w14:paraId="6F3BB520" w14:textId="77777777" w:rsidR="00C050C5" w:rsidRDefault="00C050C5">
          <w:pPr>
            <w:pStyle w:val="TOC2"/>
            <w:tabs>
              <w:tab w:val="left" w:pos="880"/>
              <w:tab w:val="right" w:leader="dot" w:pos="9016"/>
            </w:tabs>
            <w:rPr>
              <w:rFonts w:eastAsiaTheme="minorEastAsia"/>
              <w:noProof/>
              <w:sz w:val="22"/>
              <w:lang w:eastAsia="en-GB"/>
            </w:rPr>
          </w:pPr>
          <w:hyperlink w:anchor="_Toc497926767" w:history="1">
            <w:r w:rsidRPr="00581CD4">
              <w:rPr>
                <w:rStyle w:val="Hyperlink"/>
                <w:noProof/>
              </w:rPr>
              <w:t>1.3.</w:t>
            </w:r>
            <w:r>
              <w:rPr>
                <w:rFonts w:eastAsiaTheme="minorEastAsia"/>
                <w:noProof/>
                <w:sz w:val="22"/>
                <w:lang w:eastAsia="en-GB"/>
              </w:rPr>
              <w:tab/>
            </w:r>
            <w:r w:rsidRPr="00581CD4">
              <w:rPr>
                <w:rStyle w:val="Hyperlink"/>
                <w:noProof/>
              </w:rPr>
              <w:t>Evaluation Overview</w:t>
            </w:r>
            <w:r>
              <w:rPr>
                <w:noProof/>
                <w:webHidden/>
              </w:rPr>
              <w:tab/>
            </w:r>
            <w:r>
              <w:rPr>
                <w:noProof/>
                <w:webHidden/>
              </w:rPr>
              <w:fldChar w:fldCharType="begin"/>
            </w:r>
            <w:r>
              <w:rPr>
                <w:noProof/>
                <w:webHidden/>
              </w:rPr>
              <w:instrText xml:space="preserve"> PAGEREF _Toc497926767 \h </w:instrText>
            </w:r>
            <w:r>
              <w:rPr>
                <w:noProof/>
                <w:webHidden/>
              </w:rPr>
            </w:r>
            <w:r>
              <w:rPr>
                <w:noProof/>
                <w:webHidden/>
              </w:rPr>
              <w:fldChar w:fldCharType="separate"/>
            </w:r>
            <w:r>
              <w:rPr>
                <w:noProof/>
                <w:webHidden/>
              </w:rPr>
              <w:t>3</w:t>
            </w:r>
            <w:r>
              <w:rPr>
                <w:noProof/>
                <w:webHidden/>
              </w:rPr>
              <w:fldChar w:fldCharType="end"/>
            </w:r>
          </w:hyperlink>
        </w:p>
        <w:p w14:paraId="60A06C62" w14:textId="77777777" w:rsidR="00C050C5" w:rsidRDefault="00C050C5">
          <w:pPr>
            <w:pStyle w:val="TOC2"/>
            <w:tabs>
              <w:tab w:val="left" w:pos="880"/>
              <w:tab w:val="right" w:leader="dot" w:pos="9016"/>
            </w:tabs>
            <w:rPr>
              <w:rFonts w:eastAsiaTheme="minorEastAsia"/>
              <w:noProof/>
              <w:sz w:val="22"/>
              <w:lang w:eastAsia="en-GB"/>
            </w:rPr>
          </w:pPr>
          <w:hyperlink w:anchor="_Toc497926768" w:history="1">
            <w:r w:rsidRPr="00581CD4">
              <w:rPr>
                <w:rStyle w:val="Hyperlink"/>
                <w:noProof/>
              </w:rPr>
              <w:t>1.4.</w:t>
            </w:r>
            <w:r>
              <w:rPr>
                <w:rFonts w:eastAsiaTheme="minorEastAsia"/>
                <w:noProof/>
                <w:sz w:val="22"/>
                <w:lang w:eastAsia="en-GB"/>
              </w:rPr>
              <w:tab/>
            </w:r>
            <w:r w:rsidRPr="00581CD4">
              <w:rPr>
                <w:rStyle w:val="Hyperlink"/>
                <w:noProof/>
              </w:rPr>
              <w:t>Evaluation Methodology</w:t>
            </w:r>
            <w:r>
              <w:rPr>
                <w:noProof/>
                <w:webHidden/>
              </w:rPr>
              <w:tab/>
            </w:r>
            <w:r>
              <w:rPr>
                <w:noProof/>
                <w:webHidden/>
              </w:rPr>
              <w:fldChar w:fldCharType="begin"/>
            </w:r>
            <w:r>
              <w:rPr>
                <w:noProof/>
                <w:webHidden/>
              </w:rPr>
              <w:instrText xml:space="preserve"> PAGEREF _Toc497926768 \h </w:instrText>
            </w:r>
            <w:r>
              <w:rPr>
                <w:noProof/>
                <w:webHidden/>
              </w:rPr>
            </w:r>
            <w:r>
              <w:rPr>
                <w:noProof/>
                <w:webHidden/>
              </w:rPr>
              <w:fldChar w:fldCharType="separate"/>
            </w:r>
            <w:r>
              <w:rPr>
                <w:noProof/>
                <w:webHidden/>
              </w:rPr>
              <w:t>5</w:t>
            </w:r>
            <w:r>
              <w:rPr>
                <w:noProof/>
                <w:webHidden/>
              </w:rPr>
              <w:fldChar w:fldCharType="end"/>
            </w:r>
          </w:hyperlink>
        </w:p>
        <w:p w14:paraId="056ACAD7" w14:textId="77777777" w:rsidR="00C050C5" w:rsidRDefault="00C050C5">
          <w:pPr>
            <w:pStyle w:val="TOC1"/>
            <w:tabs>
              <w:tab w:val="left" w:pos="400"/>
              <w:tab w:val="right" w:leader="dot" w:pos="9016"/>
            </w:tabs>
            <w:rPr>
              <w:rFonts w:eastAsiaTheme="minorEastAsia"/>
              <w:noProof/>
              <w:sz w:val="22"/>
              <w:lang w:eastAsia="en-GB"/>
            </w:rPr>
          </w:pPr>
          <w:hyperlink w:anchor="_Toc497926769" w:history="1">
            <w:r w:rsidRPr="00581CD4">
              <w:rPr>
                <w:rStyle w:val="Hyperlink"/>
                <w:noProof/>
              </w:rPr>
              <w:t>2.</w:t>
            </w:r>
            <w:r>
              <w:rPr>
                <w:rFonts w:eastAsiaTheme="minorEastAsia"/>
                <w:noProof/>
                <w:sz w:val="22"/>
                <w:lang w:eastAsia="en-GB"/>
              </w:rPr>
              <w:tab/>
            </w:r>
            <w:r w:rsidRPr="00581CD4">
              <w:rPr>
                <w:rStyle w:val="Hyperlink"/>
                <w:noProof/>
              </w:rPr>
              <w:t>Tender Evaluation Organisation</w:t>
            </w:r>
            <w:r>
              <w:rPr>
                <w:noProof/>
                <w:webHidden/>
              </w:rPr>
              <w:tab/>
            </w:r>
            <w:r>
              <w:rPr>
                <w:noProof/>
                <w:webHidden/>
              </w:rPr>
              <w:fldChar w:fldCharType="begin"/>
            </w:r>
            <w:r>
              <w:rPr>
                <w:noProof/>
                <w:webHidden/>
              </w:rPr>
              <w:instrText xml:space="preserve"> PAGEREF _Toc497926769 \h </w:instrText>
            </w:r>
            <w:r>
              <w:rPr>
                <w:noProof/>
                <w:webHidden/>
              </w:rPr>
            </w:r>
            <w:r>
              <w:rPr>
                <w:noProof/>
                <w:webHidden/>
              </w:rPr>
              <w:fldChar w:fldCharType="separate"/>
            </w:r>
            <w:r>
              <w:rPr>
                <w:noProof/>
                <w:webHidden/>
              </w:rPr>
              <w:t>6</w:t>
            </w:r>
            <w:r>
              <w:rPr>
                <w:noProof/>
                <w:webHidden/>
              </w:rPr>
              <w:fldChar w:fldCharType="end"/>
            </w:r>
          </w:hyperlink>
        </w:p>
        <w:p w14:paraId="6CF44869" w14:textId="77777777" w:rsidR="00C050C5" w:rsidRDefault="00C050C5">
          <w:pPr>
            <w:pStyle w:val="TOC2"/>
            <w:tabs>
              <w:tab w:val="left" w:pos="880"/>
              <w:tab w:val="right" w:leader="dot" w:pos="9016"/>
            </w:tabs>
            <w:rPr>
              <w:rFonts w:eastAsiaTheme="minorEastAsia"/>
              <w:noProof/>
              <w:sz w:val="22"/>
              <w:lang w:eastAsia="en-GB"/>
            </w:rPr>
          </w:pPr>
          <w:hyperlink w:anchor="_Toc497926770" w:history="1">
            <w:r w:rsidRPr="00581CD4">
              <w:rPr>
                <w:rStyle w:val="Hyperlink"/>
                <w:noProof/>
              </w:rPr>
              <w:t>2.1.</w:t>
            </w:r>
            <w:r>
              <w:rPr>
                <w:rFonts w:eastAsiaTheme="minorEastAsia"/>
                <w:noProof/>
                <w:sz w:val="22"/>
                <w:lang w:eastAsia="en-GB"/>
              </w:rPr>
              <w:tab/>
            </w:r>
            <w:r w:rsidRPr="00581CD4">
              <w:rPr>
                <w:rStyle w:val="Hyperlink"/>
                <w:noProof/>
              </w:rPr>
              <w:t>Evaluators</w:t>
            </w:r>
            <w:r>
              <w:rPr>
                <w:noProof/>
                <w:webHidden/>
              </w:rPr>
              <w:tab/>
            </w:r>
            <w:r>
              <w:rPr>
                <w:noProof/>
                <w:webHidden/>
              </w:rPr>
              <w:fldChar w:fldCharType="begin"/>
            </w:r>
            <w:r>
              <w:rPr>
                <w:noProof/>
                <w:webHidden/>
              </w:rPr>
              <w:instrText xml:space="preserve"> PAGEREF _Toc497926770 \h </w:instrText>
            </w:r>
            <w:r>
              <w:rPr>
                <w:noProof/>
                <w:webHidden/>
              </w:rPr>
            </w:r>
            <w:r>
              <w:rPr>
                <w:noProof/>
                <w:webHidden/>
              </w:rPr>
              <w:fldChar w:fldCharType="separate"/>
            </w:r>
            <w:r>
              <w:rPr>
                <w:noProof/>
                <w:webHidden/>
              </w:rPr>
              <w:t>6</w:t>
            </w:r>
            <w:r>
              <w:rPr>
                <w:noProof/>
                <w:webHidden/>
              </w:rPr>
              <w:fldChar w:fldCharType="end"/>
            </w:r>
          </w:hyperlink>
        </w:p>
        <w:p w14:paraId="728AC7B9" w14:textId="77777777" w:rsidR="00C050C5" w:rsidRDefault="00C050C5">
          <w:pPr>
            <w:pStyle w:val="TOC3"/>
            <w:tabs>
              <w:tab w:val="left" w:pos="1100"/>
              <w:tab w:val="right" w:leader="dot" w:pos="9016"/>
            </w:tabs>
            <w:rPr>
              <w:rFonts w:eastAsiaTheme="minorEastAsia"/>
              <w:noProof/>
              <w:sz w:val="22"/>
              <w:lang w:eastAsia="en-GB"/>
            </w:rPr>
          </w:pPr>
          <w:hyperlink w:anchor="_Toc497926771" w:history="1">
            <w:r w:rsidRPr="00581CD4">
              <w:rPr>
                <w:rStyle w:val="Hyperlink"/>
                <w:noProof/>
              </w:rPr>
              <w:t>2.1.1.</w:t>
            </w:r>
            <w:r>
              <w:rPr>
                <w:rFonts w:eastAsiaTheme="minorEastAsia"/>
                <w:noProof/>
                <w:sz w:val="22"/>
                <w:lang w:eastAsia="en-GB"/>
              </w:rPr>
              <w:tab/>
            </w:r>
            <w:r w:rsidRPr="00581CD4">
              <w:rPr>
                <w:rStyle w:val="Hyperlink"/>
                <w:noProof/>
              </w:rPr>
              <w:t>Technical/Commercial Evaluators</w:t>
            </w:r>
            <w:r>
              <w:rPr>
                <w:noProof/>
                <w:webHidden/>
              </w:rPr>
              <w:tab/>
            </w:r>
            <w:r>
              <w:rPr>
                <w:noProof/>
                <w:webHidden/>
              </w:rPr>
              <w:fldChar w:fldCharType="begin"/>
            </w:r>
            <w:r>
              <w:rPr>
                <w:noProof/>
                <w:webHidden/>
              </w:rPr>
              <w:instrText xml:space="preserve"> PAGEREF _Toc497926771 \h </w:instrText>
            </w:r>
            <w:r>
              <w:rPr>
                <w:noProof/>
                <w:webHidden/>
              </w:rPr>
            </w:r>
            <w:r>
              <w:rPr>
                <w:noProof/>
                <w:webHidden/>
              </w:rPr>
              <w:fldChar w:fldCharType="separate"/>
            </w:r>
            <w:r>
              <w:rPr>
                <w:noProof/>
                <w:webHidden/>
              </w:rPr>
              <w:t>6</w:t>
            </w:r>
            <w:r>
              <w:rPr>
                <w:noProof/>
                <w:webHidden/>
              </w:rPr>
              <w:fldChar w:fldCharType="end"/>
            </w:r>
          </w:hyperlink>
        </w:p>
        <w:p w14:paraId="511CED7B" w14:textId="77777777" w:rsidR="00C050C5" w:rsidRDefault="00C050C5">
          <w:pPr>
            <w:pStyle w:val="TOC3"/>
            <w:tabs>
              <w:tab w:val="left" w:pos="1100"/>
              <w:tab w:val="right" w:leader="dot" w:pos="9016"/>
            </w:tabs>
            <w:rPr>
              <w:rFonts w:eastAsiaTheme="minorEastAsia"/>
              <w:noProof/>
              <w:sz w:val="22"/>
              <w:lang w:eastAsia="en-GB"/>
            </w:rPr>
          </w:pPr>
          <w:hyperlink w:anchor="_Toc497926772" w:history="1">
            <w:r w:rsidRPr="00581CD4">
              <w:rPr>
                <w:rStyle w:val="Hyperlink"/>
                <w:noProof/>
              </w:rPr>
              <w:t>2.1.2.</w:t>
            </w:r>
            <w:r>
              <w:rPr>
                <w:rFonts w:eastAsiaTheme="minorEastAsia"/>
                <w:noProof/>
                <w:sz w:val="22"/>
                <w:lang w:eastAsia="en-GB"/>
              </w:rPr>
              <w:tab/>
            </w:r>
            <w:r w:rsidRPr="00581CD4">
              <w:rPr>
                <w:rStyle w:val="Hyperlink"/>
                <w:noProof/>
              </w:rPr>
              <w:t>Financial Evaluators</w:t>
            </w:r>
            <w:r>
              <w:rPr>
                <w:noProof/>
                <w:webHidden/>
              </w:rPr>
              <w:tab/>
            </w:r>
            <w:r>
              <w:rPr>
                <w:noProof/>
                <w:webHidden/>
              </w:rPr>
              <w:fldChar w:fldCharType="begin"/>
            </w:r>
            <w:r>
              <w:rPr>
                <w:noProof/>
                <w:webHidden/>
              </w:rPr>
              <w:instrText xml:space="preserve"> PAGEREF _Toc497926772 \h </w:instrText>
            </w:r>
            <w:r>
              <w:rPr>
                <w:noProof/>
                <w:webHidden/>
              </w:rPr>
            </w:r>
            <w:r>
              <w:rPr>
                <w:noProof/>
                <w:webHidden/>
              </w:rPr>
              <w:fldChar w:fldCharType="separate"/>
            </w:r>
            <w:r>
              <w:rPr>
                <w:noProof/>
                <w:webHidden/>
              </w:rPr>
              <w:t>6</w:t>
            </w:r>
            <w:r>
              <w:rPr>
                <w:noProof/>
                <w:webHidden/>
              </w:rPr>
              <w:fldChar w:fldCharType="end"/>
            </w:r>
          </w:hyperlink>
        </w:p>
        <w:p w14:paraId="5DCF6977" w14:textId="77777777" w:rsidR="00C050C5" w:rsidRDefault="00C050C5">
          <w:pPr>
            <w:pStyle w:val="TOC2"/>
            <w:tabs>
              <w:tab w:val="left" w:pos="880"/>
              <w:tab w:val="right" w:leader="dot" w:pos="9016"/>
            </w:tabs>
            <w:rPr>
              <w:rFonts w:eastAsiaTheme="minorEastAsia"/>
              <w:noProof/>
              <w:sz w:val="22"/>
              <w:lang w:eastAsia="en-GB"/>
            </w:rPr>
          </w:pPr>
          <w:hyperlink w:anchor="_Toc497926773" w:history="1">
            <w:r w:rsidRPr="00581CD4">
              <w:rPr>
                <w:rStyle w:val="Hyperlink"/>
                <w:noProof/>
              </w:rPr>
              <w:t>2.2.</w:t>
            </w:r>
            <w:r>
              <w:rPr>
                <w:rFonts w:eastAsiaTheme="minorEastAsia"/>
                <w:noProof/>
                <w:sz w:val="22"/>
                <w:lang w:eastAsia="en-GB"/>
              </w:rPr>
              <w:tab/>
            </w:r>
            <w:r w:rsidRPr="00581CD4">
              <w:rPr>
                <w:rStyle w:val="Hyperlink"/>
                <w:noProof/>
              </w:rPr>
              <w:t>Moderators</w:t>
            </w:r>
            <w:r>
              <w:rPr>
                <w:noProof/>
                <w:webHidden/>
              </w:rPr>
              <w:tab/>
            </w:r>
            <w:r>
              <w:rPr>
                <w:noProof/>
                <w:webHidden/>
              </w:rPr>
              <w:fldChar w:fldCharType="begin"/>
            </w:r>
            <w:r>
              <w:rPr>
                <w:noProof/>
                <w:webHidden/>
              </w:rPr>
              <w:instrText xml:space="preserve"> PAGEREF _Toc497926773 \h </w:instrText>
            </w:r>
            <w:r>
              <w:rPr>
                <w:noProof/>
                <w:webHidden/>
              </w:rPr>
            </w:r>
            <w:r>
              <w:rPr>
                <w:noProof/>
                <w:webHidden/>
              </w:rPr>
              <w:fldChar w:fldCharType="separate"/>
            </w:r>
            <w:r>
              <w:rPr>
                <w:noProof/>
                <w:webHidden/>
              </w:rPr>
              <w:t>6</w:t>
            </w:r>
            <w:r>
              <w:rPr>
                <w:noProof/>
                <w:webHidden/>
              </w:rPr>
              <w:fldChar w:fldCharType="end"/>
            </w:r>
          </w:hyperlink>
        </w:p>
        <w:p w14:paraId="790DD5A4" w14:textId="77777777" w:rsidR="00C050C5" w:rsidRDefault="00C050C5">
          <w:pPr>
            <w:pStyle w:val="TOC2"/>
            <w:tabs>
              <w:tab w:val="left" w:pos="880"/>
              <w:tab w:val="right" w:leader="dot" w:pos="9016"/>
            </w:tabs>
            <w:rPr>
              <w:rFonts w:eastAsiaTheme="minorEastAsia"/>
              <w:noProof/>
              <w:sz w:val="22"/>
              <w:lang w:eastAsia="en-GB"/>
            </w:rPr>
          </w:pPr>
          <w:hyperlink w:anchor="_Toc497926774" w:history="1">
            <w:r w:rsidRPr="00581CD4">
              <w:rPr>
                <w:rStyle w:val="Hyperlink"/>
                <w:noProof/>
              </w:rPr>
              <w:t>2.3.</w:t>
            </w:r>
            <w:r>
              <w:rPr>
                <w:rFonts w:eastAsiaTheme="minorEastAsia"/>
                <w:noProof/>
                <w:sz w:val="22"/>
                <w:lang w:eastAsia="en-GB"/>
              </w:rPr>
              <w:tab/>
            </w:r>
            <w:r w:rsidRPr="00581CD4">
              <w:rPr>
                <w:rStyle w:val="Hyperlink"/>
                <w:noProof/>
              </w:rPr>
              <w:t>Tender Evaluation Management Team (TEMT)</w:t>
            </w:r>
            <w:r>
              <w:rPr>
                <w:noProof/>
                <w:webHidden/>
              </w:rPr>
              <w:tab/>
            </w:r>
            <w:r>
              <w:rPr>
                <w:noProof/>
                <w:webHidden/>
              </w:rPr>
              <w:fldChar w:fldCharType="begin"/>
            </w:r>
            <w:r>
              <w:rPr>
                <w:noProof/>
                <w:webHidden/>
              </w:rPr>
              <w:instrText xml:space="preserve"> PAGEREF _Toc497926774 \h </w:instrText>
            </w:r>
            <w:r>
              <w:rPr>
                <w:noProof/>
                <w:webHidden/>
              </w:rPr>
            </w:r>
            <w:r>
              <w:rPr>
                <w:noProof/>
                <w:webHidden/>
              </w:rPr>
              <w:fldChar w:fldCharType="separate"/>
            </w:r>
            <w:r>
              <w:rPr>
                <w:noProof/>
                <w:webHidden/>
              </w:rPr>
              <w:t>7</w:t>
            </w:r>
            <w:r>
              <w:rPr>
                <w:noProof/>
                <w:webHidden/>
              </w:rPr>
              <w:fldChar w:fldCharType="end"/>
            </w:r>
          </w:hyperlink>
        </w:p>
        <w:p w14:paraId="22C9E57F" w14:textId="77777777" w:rsidR="00C050C5" w:rsidRDefault="00C050C5">
          <w:pPr>
            <w:pStyle w:val="TOC3"/>
            <w:tabs>
              <w:tab w:val="left" w:pos="1100"/>
              <w:tab w:val="right" w:leader="dot" w:pos="9016"/>
            </w:tabs>
            <w:rPr>
              <w:rFonts w:eastAsiaTheme="minorEastAsia"/>
              <w:noProof/>
              <w:sz w:val="22"/>
              <w:lang w:eastAsia="en-GB"/>
            </w:rPr>
          </w:pPr>
          <w:hyperlink w:anchor="_Toc497926775" w:history="1">
            <w:r w:rsidRPr="00581CD4">
              <w:rPr>
                <w:rStyle w:val="Hyperlink"/>
                <w:noProof/>
              </w:rPr>
              <w:t>2.3.1.</w:t>
            </w:r>
            <w:r>
              <w:rPr>
                <w:rFonts w:eastAsiaTheme="minorEastAsia"/>
                <w:noProof/>
                <w:sz w:val="22"/>
                <w:lang w:eastAsia="en-GB"/>
              </w:rPr>
              <w:tab/>
            </w:r>
            <w:r w:rsidRPr="00581CD4">
              <w:rPr>
                <w:rStyle w:val="Hyperlink"/>
                <w:noProof/>
              </w:rPr>
              <w:t>TEM</w:t>
            </w:r>
            <w:r>
              <w:rPr>
                <w:noProof/>
                <w:webHidden/>
              </w:rPr>
              <w:tab/>
            </w:r>
            <w:r>
              <w:rPr>
                <w:noProof/>
                <w:webHidden/>
              </w:rPr>
              <w:fldChar w:fldCharType="begin"/>
            </w:r>
            <w:r>
              <w:rPr>
                <w:noProof/>
                <w:webHidden/>
              </w:rPr>
              <w:instrText xml:space="preserve"> PAGEREF _Toc497926775 \h </w:instrText>
            </w:r>
            <w:r>
              <w:rPr>
                <w:noProof/>
                <w:webHidden/>
              </w:rPr>
            </w:r>
            <w:r>
              <w:rPr>
                <w:noProof/>
                <w:webHidden/>
              </w:rPr>
              <w:fldChar w:fldCharType="separate"/>
            </w:r>
            <w:r>
              <w:rPr>
                <w:noProof/>
                <w:webHidden/>
              </w:rPr>
              <w:t>7</w:t>
            </w:r>
            <w:r>
              <w:rPr>
                <w:noProof/>
                <w:webHidden/>
              </w:rPr>
              <w:fldChar w:fldCharType="end"/>
            </w:r>
          </w:hyperlink>
        </w:p>
        <w:p w14:paraId="367608C9" w14:textId="77777777" w:rsidR="00C050C5" w:rsidRDefault="00C050C5">
          <w:pPr>
            <w:pStyle w:val="TOC3"/>
            <w:tabs>
              <w:tab w:val="left" w:pos="1100"/>
              <w:tab w:val="right" w:leader="dot" w:pos="9016"/>
            </w:tabs>
            <w:rPr>
              <w:rFonts w:eastAsiaTheme="minorEastAsia"/>
              <w:noProof/>
              <w:sz w:val="22"/>
              <w:lang w:eastAsia="en-GB"/>
            </w:rPr>
          </w:pPr>
          <w:hyperlink w:anchor="_Toc497926776" w:history="1">
            <w:r w:rsidRPr="00581CD4">
              <w:rPr>
                <w:rStyle w:val="Hyperlink"/>
                <w:noProof/>
              </w:rPr>
              <w:t>2.3.2.</w:t>
            </w:r>
            <w:r>
              <w:rPr>
                <w:rFonts w:eastAsiaTheme="minorEastAsia"/>
                <w:noProof/>
                <w:sz w:val="22"/>
                <w:lang w:eastAsia="en-GB"/>
              </w:rPr>
              <w:tab/>
            </w:r>
            <w:r w:rsidRPr="00581CD4">
              <w:rPr>
                <w:rStyle w:val="Hyperlink"/>
                <w:noProof/>
              </w:rPr>
              <w:t>Commercial Officer</w:t>
            </w:r>
            <w:r>
              <w:rPr>
                <w:noProof/>
                <w:webHidden/>
              </w:rPr>
              <w:tab/>
            </w:r>
            <w:r>
              <w:rPr>
                <w:noProof/>
                <w:webHidden/>
              </w:rPr>
              <w:fldChar w:fldCharType="begin"/>
            </w:r>
            <w:r>
              <w:rPr>
                <w:noProof/>
                <w:webHidden/>
              </w:rPr>
              <w:instrText xml:space="preserve"> PAGEREF _Toc497926776 \h </w:instrText>
            </w:r>
            <w:r>
              <w:rPr>
                <w:noProof/>
                <w:webHidden/>
              </w:rPr>
            </w:r>
            <w:r>
              <w:rPr>
                <w:noProof/>
                <w:webHidden/>
              </w:rPr>
              <w:fldChar w:fldCharType="separate"/>
            </w:r>
            <w:r>
              <w:rPr>
                <w:noProof/>
                <w:webHidden/>
              </w:rPr>
              <w:t>7</w:t>
            </w:r>
            <w:r>
              <w:rPr>
                <w:noProof/>
                <w:webHidden/>
              </w:rPr>
              <w:fldChar w:fldCharType="end"/>
            </w:r>
          </w:hyperlink>
        </w:p>
        <w:p w14:paraId="693BE414" w14:textId="77777777" w:rsidR="00C050C5" w:rsidRDefault="00C050C5">
          <w:pPr>
            <w:pStyle w:val="TOC2"/>
            <w:tabs>
              <w:tab w:val="left" w:pos="880"/>
              <w:tab w:val="right" w:leader="dot" w:pos="9016"/>
            </w:tabs>
            <w:rPr>
              <w:rFonts w:eastAsiaTheme="minorEastAsia"/>
              <w:noProof/>
              <w:sz w:val="22"/>
              <w:lang w:eastAsia="en-GB"/>
            </w:rPr>
          </w:pPr>
          <w:hyperlink w:anchor="_Toc497926777" w:history="1">
            <w:r w:rsidRPr="00581CD4">
              <w:rPr>
                <w:rStyle w:val="Hyperlink"/>
                <w:noProof/>
              </w:rPr>
              <w:t>2.4.</w:t>
            </w:r>
            <w:r>
              <w:rPr>
                <w:rFonts w:eastAsiaTheme="minorEastAsia"/>
                <w:noProof/>
                <w:sz w:val="22"/>
                <w:lang w:eastAsia="en-GB"/>
              </w:rPr>
              <w:tab/>
            </w:r>
            <w:r w:rsidRPr="00581CD4">
              <w:rPr>
                <w:rStyle w:val="Hyperlink"/>
                <w:noProof/>
              </w:rPr>
              <w:t>Tender Evaluation Panel</w:t>
            </w:r>
            <w:r>
              <w:rPr>
                <w:noProof/>
                <w:webHidden/>
              </w:rPr>
              <w:tab/>
            </w:r>
            <w:r>
              <w:rPr>
                <w:noProof/>
                <w:webHidden/>
              </w:rPr>
              <w:fldChar w:fldCharType="begin"/>
            </w:r>
            <w:r>
              <w:rPr>
                <w:noProof/>
                <w:webHidden/>
              </w:rPr>
              <w:instrText xml:space="preserve"> PAGEREF _Toc497926777 \h </w:instrText>
            </w:r>
            <w:r>
              <w:rPr>
                <w:noProof/>
                <w:webHidden/>
              </w:rPr>
            </w:r>
            <w:r>
              <w:rPr>
                <w:noProof/>
                <w:webHidden/>
              </w:rPr>
              <w:fldChar w:fldCharType="separate"/>
            </w:r>
            <w:r>
              <w:rPr>
                <w:noProof/>
                <w:webHidden/>
              </w:rPr>
              <w:t>7</w:t>
            </w:r>
            <w:r>
              <w:rPr>
                <w:noProof/>
                <w:webHidden/>
              </w:rPr>
              <w:fldChar w:fldCharType="end"/>
            </w:r>
          </w:hyperlink>
        </w:p>
        <w:p w14:paraId="39A9C409" w14:textId="77777777" w:rsidR="00C050C5" w:rsidRDefault="00C050C5">
          <w:pPr>
            <w:pStyle w:val="TOC1"/>
            <w:tabs>
              <w:tab w:val="left" w:pos="400"/>
              <w:tab w:val="right" w:leader="dot" w:pos="9016"/>
            </w:tabs>
            <w:rPr>
              <w:rFonts w:eastAsiaTheme="minorEastAsia"/>
              <w:noProof/>
              <w:sz w:val="22"/>
              <w:lang w:eastAsia="en-GB"/>
            </w:rPr>
          </w:pPr>
          <w:hyperlink w:anchor="_Toc497926778" w:history="1">
            <w:r w:rsidRPr="00581CD4">
              <w:rPr>
                <w:rStyle w:val="Hyperlink"/>
                <w:noProof/>
              </w:rPr>
              <w:t>3.</w:t>
            </w:r>
            <w:r>
              <w:rPr>
                <w:rFonts w:eastAsiaTheme="minorEastAsia"/>
                <w:noProof/>
                <w:sz w:val="22"/>
                <w:lang w:eastAsia="en-GB"/>
              </w:rPr>
              <w:tab/>
            </w:r>
            <w:r w:rsidRPr="00581CD4">
              <w:rPr>
                <w:rStyle w:val="Hyperlink"/>
                <w:noProof/>
              </w:rPr>
              <w:t>Tender Evaluation Process</w:t>
            </w:r>
            <w:r>
              <w:rPr>
                <w:noProof/>
                <w:webHidden/>
              </w:rPr>
              <w:tab/>
            </w:r>
            <w:r>
              <w:rPr>
                <w:noProof/>
                <w:webHidden/>
              </w:rPr>
              <w:fldChar w:fldCharType="begin"/>
            </w:r>
            <w:r>
              <w:rPr>
                <w:noProof/>
                <w:webHidden/>
              </w:rPr>
              <w:instrText xml:space="preserve"> PAGEREF _Toc497926778 \h </w:instrText>
            </w:r>
            <w:r>
              <w:rPr>
                <w:noProof/>
                <w:webHidden/>
              </w:rPr>
            </w:r>
            <w:r>
              <w:rPr>
                <w:noProof/>
                <w:webHidden/>
              </w:rPr>
              <w:fldChar w:fldCharType="separate"/>
            </w:r>
            <w:r>
              <w:rPr>
                <w:noProof/>
                <w:webHidden/>
              </w:rPr>
              <w:t>8</w:t>
            </w:r>
            <w:r>
              <w:rPr>
                <w:noProof/>
                <w:webHidden/>
              </w:rPr>
              <w:fldChar w:fldCharType="end"/>
            </w:r>
          </w:hyperlink>
        </w:p>
        <w:p w14:paraId="40D24EE8" w14:textId="77777777" w:rsidR="00C050C5" w:rsidRDefault="00C050C5">
          <w:pPr>
            <w:pStyle w:val="TOC2"/>
            <w:tabs>
              <w:tab w:val="left" w:pos="880"/>
              <w:tab w:val="right" w:leader="dot" w:pos="9016"/>
            </w:tabs>
            <w:rPr>
              <w:rFonts w:eastAsiaTheme="minorEastAsia"/>
              <w:noProof/>
              <w:sz w:val="22"/>
              <w:lang w:eastAsia="en-GB"/>
            </w:rPr>
          </w:pPr>
          <w:hyperlink w:anchor="_Toc497926779" w:history="1">
            <w:r w:rsidRPr="00581CD4">
              <w:rPr>
                <w:rStyle w:val="Hyperlink"/>
                <w:noProof/>
              </w:rPr>
              <w:t>3.1.</w:t>
            </w:r>
            <w:r>
              <w:rPr>
                <w:rFonts w:eastAsiaTheme="minorEastAsia"/>
                <w:noProof/>
                <w:sz w:val="22"/>
                <w:lang w:eastAsia="en-GB"/>
              </w:rPr>
              <w:tab/>
            </w:r>
            <w:r w:rsidRPr="00581CD4">
              <w:rPr>
                <w:rStyle w:val="Hyperlink"/>
                <w:noProof/>
              </w:rPr>
              <w:t>Tender Response Receipt</w:t>
            </w:r>
            <w:r>
              <w:rPr>
                <w:noProof/>
                <w:webHidden/>
              </w:rPr>
              <w:tab/>
            </w:r>
            <w:r>
              <w:rPr>
                <w:noProof/>
                <w:webHidden/>
              </w:rPr>
              <w:fldChar w:fldCharType="begin"/>
            </w:r>
            <w:r>
              <w:rPr>
                <w:noProof/>
                <w:webHidden/>
              </w:rPr>
              <w:instrText xml:space="preserve"> PAGEREF _Toc497926779 \h </w:instrText>
            </w:r>
            <w:r>
              <w:rPr>
                <w:noProof/>
                <w:webHidden/>
              </w:rPr>
            </w:r>
            <w:r>
              <w:rPr>
                <w:noProof/>
                <w:webHidden/>
              </w:rPr>
              <w:fldChar w:fldCharType="separate"/>
            </w:r>
            <w:r>
              <w:rPr>
                <w:noProof/>
                <w:webHidden/>
              </w:rPr>
              <w:t>8</w:t>
            </w:r>
            <w:r>
              <w:rPr>
                <w:noProof/>
                <w:webHidden/>
              </w:rPr>
              <w:fldChar w:fldCharType="end"/>
            </w:r>
          </w:hyperlink>
        </w:p>
        <w:p w14:paraId="5F29F89D" w14:textId="77777777" w:rsidR="00C050C5" w:rsidRDefault="00C050C5">
          <w:pPr>
            <w:pStyle w:val="TOC2"/>
            <w:tabs>
              <w:tab w:val="left" w:pos="880"/>
              <w:tab w:val="right" w:leader="dot" w:pos="9016"/>
            </w:tabs>
            <w:rPr>
              <w:rFonts w:eastAsiaTheme="minorEastAsia"/>
              <w:noProof/>
              <w:sz w:val="22"/>
              <w:lang w:eastAsia="en-GB"/>
            </w:rPr>
          </w:pPr>
          <w:hyperlink w:anchor="_Toc497926780" w:history="1">
            <w:r w:rsidRPr="00581CD4">
              <w:rPr>
                <w:rStyle w:val="Hyperlink"/>
                <w:noProof/>
              </w:rPr>
              <w:t>3.2.</w:t>
            </w:r>
            <w:r>
              <w:rPr>
                <w:rFonts w:eastAsiaTheme="minorEastAsia"/>
                <w:noProof/>
                <w:sz w:val="22"/>
                <w:lang w:eastAsia="en-GB"/>
              </w:rPr>
              <w:tab/>
            </w:r>
            <w:r w:rsidRPr="00581CD4">
              <w:rPr>
                <w:rStyle w:val="Hyperlink"/>
                <w:noProof/>
              </w:rPr>
              <w:t>Distribute Responses</w:t>
            </w:r>
            <w:r>
              <w:rPr>
                <w:noProof/>
                <w:webHidden/>
              </w:rPr>
              <w:tab/>
            </w:r>
            <w:r>
              <w:rPr>
                <w:noProof/>
                <w:webHidden/>
              </w:rPr>
              <w:fldChar w:fldCharType="begin"/>
            </w:r>
            <w:r>
              <w:rPr>
                <w:noProof/>
                <w:webHidden/>
              </w:rPr>
              <w:instrText xml:space="preserve"> PAGEREF _Toc497926780 \h </w:instrText>
            </w:r>
            <w:r>
              <w:rPr>
                <w:noProof/>
                <w:webHidden/>
              </w:rPr>
            </w:r>
            <w:r>
              <w:rPr>
                <w:noProof/>
                <w:webHidden/>
              </w:rPr>
              <w:fldChar w:fldCharType="separate"/>
            </w:r>
            <w:r>
              <w:rPr>
                <w:noProof/>
                <w:webHidden/>
              </w:rPr>
              <w:t>8</w:t>
            </w:r>
            <w:r>
              <w:rPr>
                <w:noProof/>
                <w:webHidden/>
              </w:rPr>
              <w:fldChar w:fldCharType="end"/>
            </w:r>
          </w:hyperlink>
        </w:p>
        <w:p w14:paraId="6833932C" w14:textId="77777777" w:rsidR="00C050C5" w:rsidRDefault="00C050C5">
          <w:pPr>
            <w:pStyle w:val="TOC2"/>
            <w:tabs>
              <w:tab w:val="left" w:pos="880"/>
              <w:tab w:val="right" w:leader="dot" w:pos="9016"/>
            </w:tabs>
            <w:rPr>
              <w:rFonts w:eastAsiaTheme="minorEastAsia"/>
              <w:noProof/>
              <w:sz w:val="22"/>
              <w:lang w:eastAsia="en-GB"/>
            </w:rPr>
          </w:pPr>
          <w:hyperlink w:anchor="_Toc497926781" w:history="1">
            <w:r w:rsidRPr="00581CD4">
              <w:rPr>
                <w:rStyle w:val="Hyperlink"/>
                <w:noProof/>
              </w:rPr>
              <w:t>3.3.</w:t>
            </w:r>
            <w:r>
              <w:rPr>
                <w:rFonts w:eastAsiaTheme="minorEastAsia"/>
                <w:noProof/>
                <w:sz w:val="22"/>
                <w:lang w:eastAsia="en-GB"/>
              </w:rPr>
              <w:tab/>
            </w:r>
            <w:r w:rsidRPr="00581CD4">
              <w:rPr>
                <w:rStyle w:val="Hyperlink"/>
                <w:noProof/>
              </w:rPr>
              <w:t>Phase 1 – Initial Compliance Check</w:t>
            </w:r>
            <w:r>
              <w:rPr>
                <w:noProof/>
                <w:webHidden/>
              </w:rPr>
              <w:tab/>
            </w:r>
            <w:r>
              <w:rPr>
                <w:noProof/>
                <w:webHidden/>
              </w:rPr>
              <w:fldChar w:fldCharType="begin"/>
            </w:r>
            <w:r>
              <w:rPr>
                <w:noProof/>
                <w:webHidden/>
              </w:rPr>
              <w:instrText xml:space="preserve"> PAGEREF _Toc497926781 \h </w:instrText>
            </w:r>
            <w:r>
              <w:rPr>
                <w:noProof/>
                <w:webHidden/>
              </w:rPr>
            </w:r>
            <w:r>
              <w:rPr>
                <w:noProof/>
                <w:webHidden/>
              </w:rPr>
              <w:fldChar w:fldCharType="separate"/>
            </w:r>
            <w:r>
              <w:rPr>
                <w:noProof/>
                <w:webHidden/>
              </w:rPr>
              <w:t>8</w:t>
            </w:r>
            <w:r>
              <w:rPr>
                <w:noProof/>
                <w:webHidden/>
              </w:rPr>
              <w:fldChar w:fldCharType="end"/>
            </w:r>
          </w:hyperlink>
        </w:p>
        <w:p w14:paraId="1DA1EDA8" w14:textId="77777777" w:rsidR="00C050C5" w:rsidRDefault="00C050C5">
          <w:pPr>
            <w:pStyle w:val="TOC2"/>
            <w:tabs>
              <w:tab w:val="left" w:pos="880"/>
              <w:tab w:val="right" w:leader="dot" w:pos="9016"/>
            </w:tabs>
            <w:rPr>
              <w:rFonts w:eastAsiaTheme="minorEastAsia"/>
              <w:noProof/>
              <w:sz w:val="22"/>
              <w:lang w:eastAsia="en-GB"/>
            </w:rPr>
          </w:pPr>
          <w:hyperlink w:anchor="_Toc497926782" w:history="1">
            <w:r w:rsidRPr="00581CD4">
              <w:rPr>
                <w:rStyle w:val="Hyperlink"/>
                <w:noProof/>
              </w:rPr>
              <w:t>3.4.</w:t>
            </w:r>
            <w:r>
              <w:rPr>
                <w:rFonts w:eastAsiaTheme="minorEastAsia"/>
                <w:noProof/>
                <w:sz w:val="22"/>
                <w:lang w:eastAsia="en-GB"/>
              </w:rPr>
              <w:tab/>
            </w:r>
            <w:r w:rsidRPr="00581CD4">
              <w:rPr>
                <w:rStyle w:val="Hyperlink"/>
                <w:noProof/>
              </w:rPr>
              <w:t>Phase 2a – Technical Evaluation</w:t>
            </w:r>
            <w:r>
              <w:rPr>
                <w:noProof/>
                <w:webHidden/>
              </w:rPr>
              <w:tab/>
            </w:r>
            <w:r>
              <w:rPr>
                <w:noProof/>
                <w:webHidden/>
              </w:rPr>
              <w:fldChar w:fldCharType="begin"/>
            </w:r>
            <w:r>
              <w:rPr>
                <w:noProof/>
                <w:webHidden/>
              </w:rPr>
              <w:instrText xml:space="preserve"> PAGEREF _Toc497926782 \h </w:instrText>
            </w:r>
            <w:r>
              <w:rPr>
                <w:noProof/>
                <w:webHidden/>
              </w:rPr>
            </w:r>
            <w:r>
              <w:rPr>
                <w:noProof/>
                <w:webHidden/>
              </w:rPr>
              <w:fldChar w:fldCharType="separate"/>
            </w:r>
            <w:r>
              <w:rPr>
                <w:noProof/>
                <w:webHidden/>
              </w:rPr>
              <w:t>8</w:t>
            </w:r>
            <w:r>
              <w:rPr>
                <w:noProof/>
                <w:webHidden/>
              </w:rPr>
              <w:fldChar w:fldCharType="end"/>
            </w:r>
          </w:hyperlink>
        </w:p>
        <w:p w14:paraId="6827045F" w14:textId="77777777" w:rsidR="00C050C5" w:rsidRDefault="00C050C5">
          <w:pPr>
            <w:pStyle w:val="TOC2"/>
            <w:tabs>
              <w:tab w:val="left" w:pos="880"/>
              <w:tab w:val="right" w:leader="dot" w:pos="9016"/>
            </w:tabs>
            <w:rPr>
              <w:rFonts w:eastAsiaTheme="minorEastAsia"/>
              <w:noProof/>
              <w:sz w:val="22"/>
              <w:lang w:eastAsia="en-GB"/>
            </w:rPr>
          </w:pPr>
          <w:hyperlink w:anchor="_Toc497926783" w:history="1">
            <w:r w:rsidRPr="00581CD4">
              <w:rPr>
                <w:rStyle w:val="Hyperlink"/>
                <w:noProof/>
              </w:rPr>
              <w:t>3.5.</w:t>
            </w:r>
            <w:r>
              <w:rPr>
                <w:rFonts w:eastAsiaTheme="minorEastAsia"/>
                <w:noProof/>
                <w:sz w:val="22"/>
                <w:lang w:eastAsia="en-GB"/>
              </w:rPr>
              <w:tab/>
            </w:r>
            <w:r w:rsidRPr="00581CD4">
              <w:rPr>
                <w:rStyle w:val="Hyperlink"/>
                <w:noProof/>
              </w:rPr>
              <w:t>Phase 2b – Commercial Evaluation</w:t>
            </w:r>
            <w:r>
              <w:rPr>
                <w:noProof/>
                <w:webHidden/>
              </w:rPr>
              <w:tab/>
            </w:r>
            <w:r>
              <w:rPr>
                <w:noProof/>
                <w:webHidden/>
              </w:rPr>
              <w:fldChar w:fldCharType="begin"/>
            </w:r>
            <w:r>
              <w:rPr>
                <w:noProof/>
                <w:webHidden/>
              </w:rPr>
              <w:instrText xml:space="preserve"> PAGEREF _Toc497926783 \h </w:instrText>
            </w:r>
            <w:r>
              <w:rPr>
                <w:noProof/>
                <w:webHidden/>
              </w:rPr>
            </w:r>
            <w:r>
              <w:rPr>
                <w:noProof/>
                <w:webHidden/>
              </w:rPr>
              <w:fldChar w:fldCharType="separate"/>
            </w:r>
            <w:r>
              <w:rPr>
                <w:noProof/>
                <w:webHidden/>
              </w:rPr>
              <w:t>9</w:t>
            </w:r>
            <w:r>
              <w:rPr>
                <w:noProof/>
                <w:webHidden/>
              </w:rPr>
              <w:fldChar w:fldCharType="end"/>
            </w:r>
          </w:hyperlink>
        </w:p>
        <w:p w14:paraId="3BDF8F26" w14:textId="77777777" w:rsidR="00C050C5" w:rsidRDefault="00C050C5">
          <w:pPr>
            <w:pStyle w:val="TOC2"/>
            <w:tabs>
              <w:tab w:val="left" w:pos="880"/>
              <w:tab w:val="right" w:leader="dot" w:pos="9016"/>
            </w:tabs>
            <w:rPr>
              <w:rFonts w:eastAsiaTheme="minorEastAsia"/>
              <w:noProof/>
              <w:sz w:val="22"/>
              <w:lang w:eastAsia="en-GB"/>
            </w:rPr>
          </w:pPr>
          <w:hyperlink w:anchor="_Toc497926784" w:history="1">
            <w:r w:rsidRPr="00581CD4">
              <w:rPr>
                <w:rStyle w:val="Hyperlink"/>
                <w:noProof/>
              </w:rPr>
              <w:t>3.6.</w:t>
            </w:r>
            <w:r>
              <w:rPr>
                <w:rFonts w:eastAsiaTheme="minorEastAsia"/>
                <w:noProof/>
                <w:sz w:val="22"/>
                <w:lang w:eastAsia="en-GB"/>
              </w:rPr>
              <w:tab/>
            </w:r>
            <w:r w:rsidRPr="00581CD4">
              <w:rPr>
                <w:rStyle w:val="Hyperlink"/>
                <w:noProof/>
              </w:rPr>
              <w:t>Phase 2c – Financial Evaluation</w:t>
            </w:r>
            <w:r>
              <w:rPr>
                <w:noProof/>
                <w:webHidden/>
              </w:rPr>
              <w:tab/>
            </w:r>
            <w:r>
              <w:rPr>
                <w:noProof/>
                <w:webHidden/>
              </w:rPr>
              <w:fldChar w:fldCharType="begin"/>
            </w:r>
            <w:r>
              <w:rPr>
                <w:noProof/>
                <w:webHidden/>
              </w:rPr>
              <w:instrText xml:space="preserve"> PAGEREF _Toc497926784 \h </w:instrText>
            </w:r>
            <w:r>
              <w:rPr>
                <w:noProof/>
                <w:webHidden/>
              </w:rPr>
            </w:r>
            <w:r>
              <w:rPr>
                <w:noProof/>
                <w:webHidden/>
              </w:rPr>
              <w:fldChar w:fldCharType="separate"/>
            </w:r>
            <w:r>
              <w:rPr>
                <w:noProof/>
                <w:webHidden/>
              </w:rPr>
              <w:t>9</w:t>
            </w:r>
            <w:r>
              <w:rPr>
                <w:noProof/>
                <w:webHidden/>
              </w:rPr>
              <w:fldChar w:fldCharType="end"/>
            </w:r>
          </w:hyperlink>
        </w:p>
        <w:p w14:paraId="0A836818" w14:textId="77777777" w:rsidR="00C050C5" w:rsidRDefault="00C050C5">
          <w:pPr>
            <w:pStyle w:val="TOC2"/>
            <w:tabs>
              <w:tab w:val="left" w:pos="880"/>
              <w:tab w:val="right" w:leader="dot" w:pos="9016"/>
            </w:tabs>
            <w:rPr>
              <w:rFonts w:eastAsiaTheme="minorEastAsia"/>
              <w:noProof/>
              <w:sz w:val="22"/>
              <w:lang w:eastAsia="en-GB"/>
            </w:rPr>
          </w:pPr>
          <w:hyperlink w:anchor="_Toc497926785" w:history="1">
            <w:r w:rsidRPr="00581CD4">
              <w:rPr>
                <w:rStyle w:val="Hyperlink"/>
                <w:noProof/>
              </w:rPr>
              <w:t>3.7.</w:t>
            </w:r>
            <w:r>
              <w:rPr>
                <w:rFonts w:eastAsiaTheme="minorEastAsia"/>
                <w:noProof/>
                <w:sz w:val="22"/>
                <w:lang w:eastAsia="en-GB"/>
              </w:rPr>
              <w:tab/>
            </w:r>
            <w:r w:rsidRPr="00581CD4">
              <w:rPr>
                <w:rStyle w:val="Hyperlink"/>
                <w:noProof/>
              </w:rPr>
              <w:t>Phase 3 – Initial Downselect</w:t>
            </w:r>
            <w:r>
              <w:rPr>
                <w:noProof/>
                <w:webHidden/>
              </w:rPr>
              <w:tab/>
            </w:r>
            <w:r>
              <w:rPr>
                <w:noProof/>
                <w:webHidden/>
              </w:rPr>
              <w:fldChar w:fldCharType="begin"/>
            </w:r>
            <w:r>
              <w:rPr>
                <w:noProof/>
                <w:webHidden/>
              </w:rPr>
              <w:instrText xml:space="preserve"> PAGEREF _Toc497926785 \h </w:instrText>
            </w:r>
            <w:r>
              <w:rPr>
                <w:noProof/>
                <w:webHidden/>
              </w:rPr>
            </w:r>
            <w:r>
              <w:rPr>
                <w:noProof/>
                <w:webHidden/>
              </w:rPr>
              <w:fldChar w:fldCharType="separate"/>
            </w:r>
            <w:r>
              <w:rPr>
                <w:noProof/>
                <w:webHidden/>
              </w:rPr>
              <w:t>9</w:t>
            </w:r>
            <w:r>
              <w:rPr>
                <w:noProof/>
                <w:webHidden/>
              </w:rPr>
              <w:fldChar w:fldCharType="end"/>
            </w:r>
          </w:hyperlink>
        </w:p>
        <w:p w14:paraId="6E3D188A" w14:textId="77777777" w:rsidR="00C050C5" w:rsidRDefault="00C050C5">
          <w:pPr>
            <w:pStyle w:val="TOC2"/>
            <w:tabs>
              <w:tab w:val="left" w:pos="880"/>
              <w:tab w:val="right" w:leader="dot" w:pos="9016"/>
            </w:tabs>
            <w:rPr>
              <w:rFonts w:eastAsiaTheme="minorEastAsia"/>
              <w:noProof/>
              <w:sz w:val="22"/>
              <w:lang w:eastAsia="en-GB"/>
            </w:rPr>
          </w:pPr>
          <w:hyperlink w:anchor="_Toc497926786" w:history="1">
            <w:r w:rsidRPr="00581CD4">
              <w:rPr>
                <w:rStyle w:val="Hyperlink"/>
                <w:noProof/>
              </w:rPr>
              <w:t>3.8.</w:t>
            </w:r>
            <w:r>
              <w:rPr>
                <w:rFonts w:eastAsiaTheme="minorEastAsia"/>
                <w:noProof/>
                <w:sz w:val="22"/>
                <w:lang w:eastAsia="en-GB"/>
              </w:rPr>
              <w:tab/>
            </w:r>
            <w:r w:rsidRPr="00581CD4">
              <w:rPr>
                <w:rStyle w:val="Hyperlink"/>
                <w:noProof/>
              </w:rPr>
              <w:t>Phase 4 – Negotiation and Final Tenders</w:t>
            </w:r>
            <w:r>
              <w:rPr>
                <w:noProof/>
                <w:webHidden/>
              </w:rPr>
              <w:tab/>
            </w:r>
            <w:r>
              <w:rPr>
                <w:noProof/>
                <w:webHidden/>
              </w:rPr>
              <w:fldChar w:fldCharType="begin"/>
            </w:r>
            <w:r>
              <w:rPr>
                <w:noProof/>
                <w:webHidden/>
              </w:rPr>
              <w:instrText xml:space="preserve"> PAGEREF _Toc497926786 \h </w:instrText>
            </w:r>
            <w:r>
              <w:rPr>
                <w:noProof/>
                <w:webHidden/>
              </w:rPr>
            </w:r>
            <w:r>
              <w:rPr>
                <w:noProof/>
                <w:webHidden/>
              </w:rPr>
              <w:fldChar w:fldCharType="separate"/>
            </w:r>
            <w:r>
              <w:rPr>
                <w:noProof/>
                <w:webHidden/>
              </w:rPr>
              <w:t>10</w:t>
            </w:r>
            <w:r>
              <w:rPr>
                <w:noProof/>
                <w:webHidden/>
              </w:rPr>
              <w:fldChar w:fldCharType="end"/>
            </w:r>
          </w:hyperlink>
        </w:p>
        <w:p w14:paraId="38E34C56" w14:textId="77777777" w:rsidR="00C050C5" w:rsidRDefault="00C050C5">
          <w:pPr>
            <w:pStyle w:val="TOC2"/>
            <w:tabs>
              <w:tab w:val="left" w:pos="880"/>
              <w:tab w:val="right" w:leader="dot" w:pos="9016"/>
            </w:tabs>
            <w:rPr>
              <w:rFonts w:eastAsiaTheme="minorEastAsia"/>
              <w:noProof/>
              <w:sz w:val="22"/>
              <w:lang w:eastAsia="en-GB"/>
            </w:rPr>
          </w:pPr>
          <w:hyperlink w:anchor="_Toc497926787" w:history="1">
            <w:r w:rsidRPr="00581CD4">
              <w:rPr>
                <w:rStyle w:val="Hyperlink"/>
                <w:noProof/>
              </w:rPr>
              <w:t>3.9.</w:t>
            </w:r>
            <w:r>
              <w:rPr>
                <w:rFonts w:eastAsiaTheme="minorEastAsia"/>
                <w:noProof/>
                <w:sz w:val="22"/>
                <w:lang w:eastAsia="en-GB"/>
              </w:rPr>
              <w:tab/>
            </w:r>
            <w:r w:rsidRPr="00581CD4">
              <w:rPr>
                <w:rStyle w:val="Hyperlink"/>
                <w:noProof/>
              </w:rPr>
              <w:t>Phase 5 – Evaluation</w:t>
            </w:r>
            <w:r>
              <w:rPr>
                <w:noProof/>
                <w:webHidden/>
              </w:rPr>
              <w:tab/>
            </w:r>
            <w:r>
              <w:rPr>
                <w:noProof/>
                <w:webHidden/>
              </w:rPr>
              <w:fldChar w:fldCharType="begin"/>
            </w:r>
            <w:r>
              <w:rPr>
                <w:noProof/>
                <w:webHidden/>
              </w:rPr>
              <w:instrText xml:space="preserve"> PAGEREF _Toc497926787 \h </w:instrText>
            </w:r>
            <w:r>
              <w:rPr>
                <w:noProof/>
                <w:webHidden/>
              </w:rPr>
            </w:r>
            <w:r>
              <w:rPr>
                <w:noProof/>
                <w:webHidden/>
              </w:rPr>
              <w:fldChar w:fldCharType="separate"/>
            </w:r>
            <w:r>
              <w:rPr>
                <w:noProof/>
                <w:webHidden/>
              </w:rPr>
              <w:t>10</w:t>
            </w:r>
            <w:r>
              <w:rPr>
                <w:noProof/>
                <w:webHidden/>
              </w:rPr>
              <w:fldChar w:fldCharType="end"/>
            </w:r>
          </w:hyperlink>
        </w:p>
        <w:p w14:paraId="02F44FCB" w14:textId="77777777" w:rsidR="00C050C5" w:rsidRDefault="00C050C5">
          <w:pPr>
            <w:pStyle w:val="TOC2"/>
            <w:tabs>
              <w:tab w:val="left" w:pos="880"/>
              <w:tab w:val="right" w:leader="dot" w:pos="9016"/>
            </w:tabs>
            <w:rPr>
              <w:rFonts w:eastAsiaTheme="minorEastAsia"/>
              <w:noProof/>
              <w:sz w:val="22"/>
              <w:lang w:eastAsia="en-GB"/>
            </w:rPr>
          </w:pPr>
          <w:hyperlink w:anchor="_Toc497926788" w:history="1">
            <w:r w:rsidRPr="00581CD4">
              <w:rPr>
                <w:rStyle w:val="Hyperlink"/>
                <w:noProof/>
              </w:rPr>
              <w:t>3.10.</w:t>
            </w:r>
            <w:r>
              <w:rPr>
                <w:rFonts w:eastAsiaTheme="minorEastAsia"/>
                <w:noProof/>
                <w:sz w:val="22"/>
                <w:lang w:eastAsia="en-GB"/>
              </w:rPr>
              <w:tab/>
            </w:r>
            <w:r w:rsidRPr="00581CD4">
              <w:rPr>
                <w:rStyle w:val="Hyperlink"/>
                <w:noProof/>
              </w:rPr>
              <w:t>Phase 6a – Completion of Non-Presentational Evaluation</w:t>
            </w:r>
            <w:r>
              <w:rPr>
                <w:noProof/>
                <w:webHidden/>
              </w:rPr>
              <w:tab/>
            </w:r>
            <w:r>
              <w:rPr>
                <w:noProof/>
                <w:webHidden/>
              </w:rPr>
              <w:fldChar w:fldCharType="begin"/>
            </w:r>
            <w:r>
              <w:rPr>
                <w:noProof/>
                <w:webHidden/>
              </w:rPr>
              <w:instrText xml:space="preserve"> PAGEREF _Toc497926788 \h </w:instrText>
            </w:r>
            <w:r>
              <w:rPr>
                <w:noProof/>
                <w:webHidden/>
              </w:rPr>
            </w:r>
            <w:r>
              <w:rPr>
                <w:noProof/>
                <w:webHidden/>
              </w:rPr>
              <w:fldChar w:fldCharType="separate"/>
            </w:r>
            <w:r>
              <w:rPr>
                <w:noProof/>
                <w:webHidden/>
              </w:rPr>
              <w:t>10</w:t>
            </w:r>
            <w:r>
              <w:rPr>
                <w:noProof/>
                <w:webHidden/>
              </w:rPr>
              <w:fldChar w:fldCharType="end"/>
            </w:r>
          </w:hyperlink>
        </w:p>
        <w:p w14:paraId="71A5DC56" w14:textId="77777777" w:rsidR="00C050C5" w:rsidRDefault="00C050C5">
          <w:pPr>
            <w:pStyle w:val="TOC2"/>
            <w:tabs>
              <w:tab w:val="left" w:pos="880"/>
              <w:tab w:val="right" w:leader="dot" w:pos="9016"/>
            </w:tabs>
            <w:rPr>
              <w:rFonts w:eastAsiaTheme="minorEastAsia"/>
              <w:noProof/>
              <w:sz w:val="22"/>
              <w:lang w:eastAsia="en-GB"/>
            </w:rPr>
          </w:pPr>
          <w:hyperlink w:anchor="_Toc497926789" w:history="1">
            <w:r w:rsidRPr="00581CD4">
              <w:rPr>
                <w:rStyle w:val="Hyperlink"/>
                <w:noProof/>
              </w:rPr>
              <w:t>3.11.</w:t>
            </w:r>
            <w:r>
              <w:rPr>
                <w:rFonts w:eastAsiaTheme="minorEastAsia"/>
                <w:noProof/>
                <w:sz w:val="22"/>
                <w:lang w:eastAsia="en-GB"/>
              </w:rPr>
              <w:tab/>
            </w:r>
            <w:r w:rsidRPr="00581CD4">
              <w:rPr>
                <w:rStyle w:val="Hyperlink"/>
                <w:noProof/>
              </w:rPr>
              <w:t>Phase 6b – Interview Led Assessment and Presentation</w:t>
            </w:r>
            <w:r>
              <w:rPr>
                <w:noProof/>
                <w:webHidden/>
              </w:rPr>
              <w:tab/>
            </w:r>
            <w:r>
              <w:rPr>
                <w:noProof/>
                <w:webHidden/>
              </w:rPr>
              <w:fldChar w:fldCharType="begin"/>
            </w:r>
            <w:r>
              <w:rPr>
                <w:noProof/>
                <w:webHidden/>
              </w:rPr>
              <w:instrText xml:space="preserve"> PAGEREF _Toc497926789 \h </w:instrText>
            </w:r>
            <w:r>
              <w:rPr>
                <w:noProof/>
                <w:webHidden/>
              </w:rPr>
            </w:r>
            <w:r>
              <w:rPr>
                <w:noProof/>
                <w:webHidden/>
              </w:rPr>
              <w:fldChar w:fldCharType="separate"/>
            </w:r>
            <w:r>
              <w:rPr>
                <w:noProof/>
                <w:webHidden/>
              </w:rPr>
              <w:t>10</w:t>
            </w:r>
            <w:r>
              <w:rPr>
                <w:noProof/>
                <w:webHidden/>
              </w:rPr>
              <w:fldChar w:fldCharType="end"/>
            </w:r>
          </w:hyperlink>
        </w:p>
        <w:p w14:paraId="0302B4ED" w14:textId="77777777" w:rsidR="00C050C5" w:rsidRDefault="00C050C5">
          <w:pPr>
            <w:pStyle w:val="TOC2"/>
            <w:tabs>
              <w:tab w:val="left" w:pos="880"/>
              <w:tab w:val="right" w:leader="dot" w:pos="9016"/>
            </w:tabs>
            <w:rPr>
              <w:rFonts w:eastAsiaTheme="minorEastAsia"/>
              <w:noProof/>
              <w:sz w:val="22"/>
              <w:lang w:eastAsia="en-GB"/>
            </w:rPr>
          </w:pPr>
          <w:hyperlink w:anchor="_Toc497926790" w:history="1">
            <w:r w:rsidRPr="00581CD4">
              <w:rPr>
                <w:rStyle w:val="Hyperlink"/>
                <w:noProof/>
              </w:rPr>
              <w:t>3.12.</w:t>
            </w:r>
            <w:r>
              <w:rPr>
                <w:rFonts w:eastAsiaTheme="minorEastAsia"/>
                <w:noProof/>
                <w:sz w:val="22"/>
                <w:lang w:eastAsia="en-GB"/>
              </w:rPr>
              <w:tab/>
            </w:r>
            <w:r w:rsidRPr="00581CD4">
              <w:rPr>
                <w:rStyle w:val="Hyperlink"/>
                <w:noProof/>
              </w:rPr>
              <w:t>Phase 6c – Award Decision</w:t>
            </w:r>
            <w:r>
              <w:rPr>
                <w:noProof/>
                <w:webHidden/>
              </w:rPr>
              <w:tab/>
            </w:r>
            <w:r>
              <w:rPr>
                <w:noProof/>
                <w:webHidden/>
              </w:rPr>
              <w:fldChar w:fldCharType="begin"/>
            </w:r>
            <w:r>
              <w:rPr>
                <w:noProof/>
                <w:webHidden/>
              </w:rPr>
              <w:instrText xml:space="preserve"> PAGEREF _Toc497926790 \h </w:instrText>
            </w:r>
            <w:r>
              <w:rPr>
                <w:noProof/>
                <w:webHidden/>
              </w:rPr>
            </w:r>
            <w:r>
              <w:rPr>
                <w:noProof/>
                <w:webHidden/>
              </w:rPr>
              <w:fldChar w:fldCharType="separate"/>
            </w:r>
            <w:r>
              <w:rPr>
                <w:noProof/>
                <w:webHidden/>
              </w:rPr>
              <w:t>10</w:t>
            </w:r>
            <w:r>
              <w:rPr>
                <w:noProof/>
                <w:webHidden/>
              </w:rPr>
              <w:fldChar w:fldCharType="end"/>
            </w:r>
          </w:hyperlink>
        </w:p>
        <w:p w14:paraId="19E39EDF" w14:textId="77777777" w:rsidR="00C050C5" w:rsidRDefault="00C050C5">
          <w:pPr>
            <w:pStyle w:val="TOC2"/>
            <w:tabs>
              <w:tab w:val="left" w:pos="880"/>
              <w:tab w:val="right" w:leader="dot" w:pos="9016"/>
            </w:tabs>
            <w:rPr>
              <w:rFonts w:eastAsiaTheme="minorEastAsia"/>
              <w:noProof/>
              <w:sz w:val="22"/>
              <w:lang w:eastAsia="en-GB"/>
            </w:rPr>
          </w:pPr>
          <w:hyperlink w:anchor="_Toc497926791" w:history="1">
            <w:r w:rsidRPr="00581CD4">
              <w:rPr>
                <w:rStyle w:val="Hyperlink"/>
                <w:noProof/>
              </w:rPr>
              <w:t>3.13.</w:t>
            </w:r>
            <w:r>
              <w:rPr>
                <w:rFonts w:eastAsiaTheme="minorEastAsia"/>
                <w:noProof/>
                <w:sz w:val="22"/>
                <w:lang w:eastAsia="en-GB"/>
              </w:rPr>
              <w:tab/>
            </w:r>
            <w:r w:rsidRPr="00581CD4">
              <w:rPr>
                <w:rStyle w:val="Hyperlink"/>
                <w:noProof/>
              </w:rPr>
              <w:t>Role of the Evaluation Tool</w:t>
            </w:r>
            <w:r>
              <w:rPr>
                <w:noProof/>
                <w:webHidden/>
              </w:rPr>
              <w:tab/>
            </w:r>
            <w:r>
              <w:rPr>
                <w:noProof/>
                <w:webHidden/>
              </w:rPr>
              <w:fldChar w:fldCharType="begin"/>
            </w:r>
            <w:r>
              <w:rPr>
                <w:noProof/>
                <w:webHidden/>
              </w:rPr>
              <w:instrText xml:space="preserve"> PAGEREF _Toc497926791 \h </w:instrText>
            </w:r>
            <w:r>
              <w:rPr>
                <w:noProof/>
                <w:webHidden/>
              </w:rPr>
            </w:r>
            <w:r>
              <w:rPr>
                <w:noProof/>
                <w:webHidden/>
              </w:rPr>
              <w:fldChar w:fldCharType="separate"/>
            </w:r>
            <w:r>
              <w:rPr>
                <w:noProof/>
                <w:webHidden/>
              </w:rPr>
              <w:t>10</w:t>
            </w:r>
            <w:r>
              <w:rPr>
                <w:noProof/>
                <w:webHidden/>
              </w:rPr>
              <w:fldChar w:fldCharType="end"/>
            </w:r>
          </w:hyperlink>
        </w:p>
        <w:p w14:paraId="4C52A263" w14:textId="77777777" w:rsidR="00C050C5" w:rsidRDefault="00C050C5">
          <w:pPr>
            <w:pStyle w:val="TOC2"/>
            <w:tabs>
              <w:tab w:val="left" w:pos="880"/>
              <w:tab w:val="right" w:leader="dot" w:pos="9016"/>
            </w:tabs>
            <w:rPr>
              <w:rFonts w:eastAsiaTheme="minorEastAsia"/>
              <w:noProof/>
              <w:sz w:val="22"/>
              <w:lang w:eastAsia="en-GB"/>
            </w:rPr>
          </w:pPr>
          <w:hyperlink w:anchor="_Toc497926792" w:history="1">
            <w:r w:rsidRPr="00581CD4">
              <w:rPr>
                <w:rStyle w:val="Hyperlink"/>
                <w:noProof/>
              </w:rPr>
              <w:t>3.14.</w:t>
            </w:r>
            <w:r>
              <w:rPr>
                <w:rFonts w:eastAsiaTheme="minorEastAsia"/>
                <w:noProof/>
                <w:sz w:val="22"/>
                <w:lang w:eastAsia="en-GB"/>
              </w:rPr>
              <w:tab/>
            </w:r>
            <w:r w:rsidRPr="00581CD4">
              <w:rPr>
                <w:rStyle w:val="Hyperlink"/>
                <w:noProof/>
              </w:rPr>
              <w:t>TEP Meetings</w:t>
            </w:r>
            <w:r>
              <w:rPr>
                <w:noProof/>
                <w:webHidden/>
              </w:rPr>
              <w:tab/>
            </w:r>
            <w:r>
              <w:rPr>
                <w:noProof/>
                <w:webHidden/>
              </w:rPr>
              <w:fldChar w:fldCharType="begin"/>
            </w:r>
            <w:r>
              <w:rPr>
                <w:noProof/>
                <w:webHidden/>
              </w:rPr>
              <w:instrText xml:space="preserve"> PAGEREF _Toc497926792 \h </w:instrText>
            </w:r>
            <w:r>
              <w:rPr>
                <w:noProof/>
                <w:webHidden/>
              </w:rPr>
            </w:r>
            <w:r>
              <w:rPr>
                <w:noProof/>
                <w:webHidden/>
              </w:rPr>
              <w:fldChar w:fldCharType="separate"/>
            </w:r>
            <w:r>
              <w:rPr>
                <w:noProof/>
                <w:webHidden/>
              </w:rPr>
              <w:t>10</w:t>
            </w:r>
            <w:r>
              <w:rPr>
                <w:noProof/>
                <w:webHidden/>
              </w:rPr>
              <w:fldChar w:fldCharType="end"/>
            </w:r>
          </w:hyperlink>
        </w:p>
        <w:p w14:paraId="192C847D" w14:textId="77777777" w:rsidR="00C050C5" w:rsidRDefault="00C050C5">
          <w:pPr>
            <w:pStyle w:val="TOC1"/>
            <w:tabs>
              <w:tab w:val="left" w:pos="400"/>
              <w:tab w:val="right" w:leader="dot" w:pos="9016"/>
            </w:tabs>
            <w:rPr>
              <w:rFonts w:eastAsiaTheme="minorEastAsia"/>
              <w:noProof/>
              <w:sz w:val="22"/>
              <w:lang w:eastAsia="en-GB"/>
            </w:rPr>
          </w:pPr>
          <w:hyperlink w:anchor="_Toc497926793" w:history="1">
            <w:r w:rsidRPr="00581CD4">
              <w:rPr>
                <w:rStyle w:val="Hyperlink"/>
                <w:noProof/>
              </w:rPr>
              <w:t>4.</w:t>
            </w:r>
            <w:r>
              <w:rPr>
                <w:rFonts w:eastAsiaTheme="minorEastAsia"/>
                <w:noProof/>
                <w:sz w:val="22"/>
                <w:lang w:eastAsia="en-GB"/>
              </w:rPr>
              <w:tab/>
            </w:r>
            <w:r w:rsidRPr="00581CD4">
              <w:rPr>
                <w:rStyle w:val="Hyperlink"/>
                <w:noProof/>
              </w:rPr>
              <w:t>Technical Evaluation Method</w:t>
            </w:r>
            <w:r>
              <w:rPr>
                <w:noProof/>
                <w:webHidden/>
              </w:rPr>
              <w:tab/>
            </w:r>
            <w:r>
              <w:rPr>
                <w:noProof/>
                <w:webHidden/>
              </w:rPr>
              <w:fldChar w:fldCharType="begin"/>
            </w:r>
            <w:r>
              <w:rPr>
                <w:noProof/>
                <w:webHidden/>
              </w:rPr>
              <w:instrText xml:space="preserve"> PAGEREF _Toc497926793 \h </w:instrText>
            </w:r>
            <w:r>
              <w:rPr>
                <w:noProof/>
                <w:webHidden/>
              </w:rPr>
            </w:r>
            <w:r>
              <w:rPr>
                <w:noProof/>
                <w:webHidden/>
              </w:rPr>
              <w:fldChar w:fldCharType="separate"/>
            </w:r>
            <w:r>
              <w:rPr>
                <w:noProof/>
                <w:webHidden/>
              </w:rPr>
              <w:t>12</w:t>
            </w:r>
            <w:r>
              <w:rPr>
                <w:noProof/>
                <w:webHidden/>
              </w:rPr>
              <w:fldChar w:fldCharType="end"/>
            </w:r>
          </w:hyperlink>
        </w:p>
        <w:p w14:paraId="5BE35EB0" w14:textId="77777777" w:rsidR="00C050C5" w:rsidRDefault="00C050C5">
          <w:pPr>
            <w:pStyle w:val="TOC2"/>
            <w:tabs>
              <w:tab w:val="left" w:pos="880"/>
              <w:tab w:val="right" w:leader="dot" w:pos="9016"/>
            </w:tabs>
            <w:rPr>
              <w:rFonts w:eastAsiaTheme="minorEastAsia"/>
              <w:noProof/>
              <w:sz w:val="22"/>
              <w:lang w:eastAsia="en-GB"/>
            </w:rPr>
          </w:pPr>
          <w:hyperlink w:anchor="_Toc497926794" w:history="1">
            <w:r w:rsidRPr="00581CD4">
              <w:rPr>
                <w:rStyle w:val="Hyperlink"/>
                <w:noProof/>
              </w:rPr>
              <w:t>4.1.</w:t>
            </w:r>
            <w:r>
              <w:rPr>
                <w:rFonts w:eastAsiaTheme="minorEastAsia"/>
                <w:noProof/>
                <w:sz w:val="22"/>
                <w:lang w:eastAsia="en-GB"/>
              </w:rPr>
              <w:tab/>
            </w:r>
            <w:r w:rsidRPr="00581CD4">
              <w:rPr>
                <w:rStyle w:val="Hyperlink"/>
                <w:noProof/>
              </w:rPr>
              <w:t>Technical Evaluation Objectives</w:t>
            </w:r>
            <w:r>
              <w:rPr>
                <w:noProof/>
                <w:webHidden/>
              </w:rPr>
              <w:tab/>
            </w:r>
            <w:r>
              <w:rPr>
                <w:noProof/>
                <w:webHidden/>
              </w:rPr>
              <w:fldChar w:fldCharType="begin"/>
            </w:r>
            <w:r>
              <w:rPr>
                <w:noProof/>
                <w:webHidden/>
              </w:rPr>
              <w:instrText xml:space="preserve"> PAGEREF _Toc497926794 \h </w:instrText>
            </w:r>
            <w:r>
              <w:rPr>
                <w:noProof/>
                <w:webHidden/>
              </w:rPr>
            </w:r>
            <w:r>
              <w:rPr>
                <w:noProof/>
                <w:webHidden/>
              </w:rPr>
              <w:fldChar w:fldCharType="separate"/>
            </w:r>
            <w:r>
              <w:rPr>
                <w:noProof/>
                <w:webHidden/>
              </w:rPr>
              <w:t>12</w:t>
            </w:r>
            <w:r>
              <w:rPr>
                <w:noProof/>
                <w:webHidden/>
              </w:rPr>
              <w:fldChar w:fldCharType="end"/>
            </w:r>
          </w:hyperlink>
        </w:p>
        <w:p w14:paraId="3CB47761" w14:textId="77777777" w:rsidR="00C050C5" w:rsidRDefault="00C050C5">
          <w:pPr>
            <w:pStyle w:val="TOC2"/>
            <w:tabs>
              <w:tab w:val="left" w:pos="880"/>
              <w:tab w:val="right" w:leader="dot" w:pos="9016"/>
            </w:tabs>
            <w:rPr>
              <w:rFonts w:eastAsiaTheme="minorEastAsia"/>
              <w:noProof/>
              <w:sz w:val="22"/>
              <w:lang w:eastAsia="en-GB"/>
            </w:rPr>
          </w:pPr>
          <w:hyperlink w:anchor="_Toc497926795" w:history="1">
            <w:r w:rsidRPr="00581CD4">
              <w:rPr>
                <w:rStyle w:val="Hyperlink"/>
                <w:noProof/>
              </w:rPr>
              <w:t>4.2.</w:t>
            </w:r>
            <w:r>
              <w:rPr>
                <w:rFonts w:eastAsiaTheme="minorEastAsia"/>
                <w:noProof/>
                <w:sz w:val="22"/>
                <w:lang w:eastAsia="en-GB"/>
              </w:rPr>
              <w:tab/>
            </w:r>
            <w:r w:rsidRPr="00581CD4">
              <w:rPr>
                <w:rStyle w:val="Hyperlink"/>
                <w:noProof/>
              </w:rPr>
              <w:t>Technical Evaluation Outline</w:t>
            </w:r>
            <w:r>
              <w:rPr>
                <w:noProof/>
                <w:webHidden/>
              </w:rPr>
              <w:tab/>
            </w:r>
            <w:r>
              <w:rPr>
                <w:noProof/>
                <w:webHidden/>
              </w:rPr>
              <w:fldChar w:fldCharType="begin"/>
            </w:r>
            <w:r>
              <w:rPr>
                <w:noProof/>
                <w:webHidden/>
              </w:rPr>
              <w:instrText xml:space="preserve"> PAGEREF _Toc497926795 \h </w:instrText>
            </w:r>
            <w:r>
              <w:rPr>
                <w:noProof/>
                <w:webHidden/>
              </w:rPr>
            </w:r>
            <w:r>
              <w:rPr>
                <w:noProof/>
                <w:webHidden/>
              </w:rPr>
              <w:fldChar w:fldCharType="separate"/>
            </w:r>
            <w:r>
              <w:rPr>
                <w:noProof/>
                <w:webHidden/>
              </w:rPr>
              <w:t>12</w:t>
            </w:r>
            <w:r>
              <w:rPr>
                <w:noProof/>
                <w:webHidden/>
              </w:rPr>
              <w:fldChar w:fldCharType="end"/>
            </w:r>
          </w:hyperlink>
        </w:p>
        <w:p w14:paraId="72549E39" w14:textId="77777777" w:rsidR="00C050C5" w:rsidRDefault="00C050C5">
          <w:pPr>
            <w:pStyle w:val="TOC2"/>
            <w:tabs>
              <w:tab w:val="left" w:pos="880"/>
              <w:tab w:val="right" w:leader="dot" w:pos="9016"/>
            </w:tabs>
            <w:rPr>
              <w:rFonts w:eastAsiaTheme="minorEastAsia"/>
              <w:noProof/>
              <w:sz w:val="22"/>
              <w:lang w:eastAsia="en-GB"/>
            </w:rPr>
          </w:pPr>
          <w:hyperlink w:anchor="_Toc497926796" w:history="1">
            <w:r w:rsidRPr="00581CD4">
              <w:rPr>
                <w:rStyle w:val="Hyperlink"/>
                <w:noProof/>
              </w:rPr>
              <w:t>4.3.</w:t>
            </w:r>
            <w:r>
              <w:rPr>
                <w:rFonts w:eastAsiaTheme="minorEastAsia"/>
                <w:noProof/>
                <w:sz w:val="22"/>
                <w:lang w:eastAsia="en-GB"/>
              </w:rPr>
              <w:tab/>
            </w:r>
            <w:r w:rsidRPr="00581CD4">
              <w:rPr>
                <w:rStyle w:val="Hyperlink"/>
                <w:noProof/>
              </w:rPr>
              <w:t>Phase 2 – Technical Tender Evaluation</w:t>
            </w:r>
            <w:r>
              <w:rPr>
                <w:noProof/>
                <w:webHidden/>
              </w:rPr>
              <w:tab/>
            </w:r>
            <w:r>
              <w:rPr>
                <w:noProof/>
                <w:webHidden/>
              </w:rPr>
              <w:fldChar w:fldCharType="begin"/>
            </w:r>
            <w:r>
              <w:rPr>
                <w:noProof/>
                <w:webHidden/>
              </w:rPr>
              <w:instrText xml:space="preserve"> PAGEREF _Toc497926796 \h </w:instrText>
            </w:r>
            <w:r>
              <w:rPr>
                <w:noProof/>
                <w:webHidden/>
              </w:rPr>
            </w:r>
            <w:r>
              <w:rPr>
                <w:noProof/>
                <w:webHidden/>
              </w:rPr>
              <w:fldChar w:fldCharType="separate"/>
            </w:r>
            <w:r>
              <w:rPr>
                <w:noProof/>
                <w:webHidden/>
              </w:rPr>
              <w:t>12</w:t>
            </w:r>
            <w:r>
              <w:rPr>
                <w:noProof/>
                <w:webHidden/>
              </w:rPr>
              <w:fldChar w:fldCharType="end"/>
            </w:r>
          </w:hyperlink>
        </w:p>
        <w:p w14:paraId="3346F6AE" w14:textId="77777777" w:rsidR="00C050C5" w:rsidRDefault="00C050C5">
          <w:pPr>
            <w:pStyle w:val="TOC2"/>
            <w:tabs>
              <w:tab w:val="left" w:pos="880"/>
              <w:tab w:val="right" w:leader="dot" w:pos="9016"/>
            </w:tabs>
            <w:rPr>
              <w:rFonts w:eastAsiaTheme="minorEastAsia"/>
              <w:noProof/>
              <w:sz w:val="22"/>
              <w:lang w:eastAsia="en-GB"/>
            </w:rPr>
          </w:pPr>
          <w:hyperlink w:anchor="_Toc497926797" w:history="1">
            <w:r w:rsidRPr="00581CD4">
              <w:rPr>
                <w:rStyle w:val="Hyperlink"/>
                <w:noProof/>
              </w:rPr>
              <w:t>4.4.</w:t>
            </w:r>
            <w:r>
              <w:rPr>
                <w:rFonts w:eastAsiaTheme="minorEastAsia"/>
                <w:noProof/>
                <w:sz w:val="22"/>
                <w:lang w:eastAsia="en-GB"/>
              </w:rPr>
              <w:tab/>
            </w:r>
            <w:r w:rsidRPr="00581CD4">
              <w:rPr>
                <w:rStyle w:val="Hyperlink"/>
                <w:noProof/>
              </w:rPr>
              <w:t>Phase 3 – Calculate Technical Score</w:t>
            </w:r>
            <w:r>
              <w:rPr>
                <w:noProof/>
                <w:webHidden/>
              </w:rPr>
              <w:tab/>
            </w:r>
            <w:r>
              <w:rPr>
                <w:noProof/>
                <w:webHidden/>
              </w:rPr>
              <w:fldChar w:fldCharType="begin"/>
            </w:r>
            <w:r>
              <w:rPr>
                <w:noProof/>
                <w:webHidden/>
              </w:rPr>
              <w:instrText xml:space="preserve"> PAGEREF _Toc497926797 \h </w:instrText>
            </w:r>
            <w:r>
              <w:rPr>
                <w:noProof/>
                <w:webHidden/>
              </w:rPr>
            </w:r>
            <w:r>
              <w:rPr>
                <w:noProof/>
                <w:webHidden/>
              </w:rPr>
              <w:fldChar w:fldCharType="separate"/>
            </w:r>
            <w:r>
              <w:rPr>
                <w:noProof/>
                <w:webHidden/>
              </w:rPr>
              <w:t>13</w:t>
            </w:r>
            <w:r>
              <w:rPr>
                <w:noProof/>
                <w:webHidden/>
              </w:rPr>
              <w:fldChar w:fldCharType="end"/>
            </w:r>
          </w:hyperlink>
        </w:p>
        <w:p w14:paraId="4472425C" w14:textId="77777777" w:rsidR="00C050C5" w:rsidRDefault="00C050C5">
          <w:pPr>
            <w:pStyle w:val="TOC2"/>
            <w:tabs>
              <w:tab w:val="left" w:pos="880"/>
              <w:tab w:val="right" w:leader="dot" w:pos="9016"/>
            </w:tabs>
            <w:rPr>
              <w:rFonts w:eastAsiaTheme="minorEastAsia"/>
              <w:noProof/>
              <w:sz w:val="22"/>
              <w:lang w:eastAsia="en-GB"/>
            </w:rPr>
          </w:pPr>
          <w:hyperlink w:anchor="_Toc497926798" w:history="1">
            <w:r w:rsidRPr="00581CD4">
              <w:rPr>
                <w:rStyle w:val="Hyperlink"/>
                <w:noProof/>
              </w:rPr>
              <w:t>4.5.</w:t>
            </w:r>
            <w:r>
              <w:rPr>
                <w:rFonts w:eastAsiaTheme="minorEastAsia"/>
                <w:noProof/>
                <w:sz w:val="22"/>
                <w:lang w:eastAsia="en-GB"/>
              </w:rPr>
              <w:tab/>
            </w:r>
            <w:r w:rsidRPr="00581CD4">
              <w:rPr>
                <w:rStyle w:val="Hyperlink"/>
                <w:noProof/>
              </w:rPr>
              <w:t>Phase 4 – Support to Negotiation</w:t>
            </w:r>
            <w:r>
              <w:rPr>
                <w:noProof/>
                <w:webHidden/>
              </w:rPr>
              <w:tab/>
            </w:r>
            <w:r>
              <w:rPr>
                <w:noProof/>
                <w:webHidden/>
              </w:rPr>
              <w:fldChar w:fldCharType="begin"/>
            </w:r>
            <w:r>
              <w:rPr>
                <w:noProof/>
                <w:webHidden/>
              </w:rPr>
              <w:instrText xml:space="preserve"> PAGEREF _Toc497926798 \h </w:instrText>
            </w:r>
            <w:r>
              <w:rPr>
                <w:noProof/>
                <w:webHidden/>
              </w:rPr>
            </w:r>
            <w:r>
              <w:rPr>
                <w:noProof/>
                <w:webHidden/>
              </w:rPr>
              <w:fldChar w:fldCharType="separate"/>
            </w:r>
            <w:r>
              <w:rPr>
                <w:noProof/>
                <w:webHidden/>
              </w:rPr>
              <w:t>15</w:t>
            </w:r>
            <w:r>
              <w:rPr>
                <w:noProof/>
                <w:webHidden/>
              </w:rPr>
              <w:fldChar w:fldCharType="end"/>
            </w:r>
          </w:hyperlink>
        </w:p>
        <w:p w14:paraId="6E689265" w14:textId="77777777" w:rsidR="00C050C5" w:rsidRDefault="00C050C5">
          <w:pPr>
            <w:pStyle w:val="TOC2"/>
            <w:tabs>
              <w:tab w:val="left" w:pos="880"/>
              <w:tab w:val="right" w:leader="dot" w:pos="9016"/>
            </w:tabs>
            <w:rPr>
              <w:rFonts w:eastAsiaTheme="minorEastAsia"/>
              <w:noProof/>
              <w:sz w:val="22"/>
              <w:lang w:eastAsia="en-GB"/>
            </w:rPr>
          </w:pPr>
          <w:hyperlink w:anchor="_Toc497926799" w:history="1">
            <w:r w:rsidRPr="00581CD4">
              <w:rPr>
                <w:rStyle w:val="Hyperlink"/>
                <w:noProof/>
              </w:rPr>
              <w:t>4.6.</w:t>
            </w:r>
            <w:r>
              <w:rPr>
                <w:rFonts w:eastAsiaTheme="minorEastAsia"/>
                <w:noProof/>
                <w:sz w:val="22"/>
                <w:lang w:eastAsia="en-GB"/>
              </w:rPr>
              <w:tab/>
            </w:r>
            <w:r w:rsidRPr="00581CD4">
              <w:rPr>
                <w:rStyle w:val="Hyperlink"/>
                <w:noProof/>
              </w:rPr>
              <w:t>Phase 5 – Review of Technical Scores</w:t>
            </w:r>
            <w:r>
              <w:rPr>
                <w:noProof/>
                <w:webHidden/>
              </w:rPr>
              <w:tab/>
            </w:r>
            <w:r>
              <w:rPr>
                <w:noProof/>
                <w:webHidden/>
              </w:rPr>
              <w:fldChar w:fldCharType="begin"/>
            </w:r>
            <w:r>
              <w:rPr>
                <w:noProof/>
                <w:webHidden/>
              </w:rPr>
              <w:instrText xml:space="preserve"> PAGEREF _Toc497926799 \h </w:instrText>
            </w:r>
            <w:r>
              <w:rPr>
                <w:noProof/>
                <w:webHidden/>
              </w:rPr>
            </w:r>
            <w:r>
              <w:rPr>
                <w:noProof/>
                <w:webHidden/>
              </w:rPr>
              <w:fldChar w:fldCharType="separate"/>
            </w:r>
            <w:r>
              <w:rPr>
                <w:noProof/>
                <w:webHidden/>
              </w:rPr>
              <w:t>15</w:t>
            </w:r>
            <w:r>
              <w:rPr>
                <w:noProof/>
                <w:webHidden/>
              </w:rPr>
              <w:fldChar w:fldCharType="end"/>
            </w:r>
          </w:hyperlink>
        </w:p>
        <w:p w14:paraId="3CC517C4" w14:textId="77777777" w:rsidR="00C050C5" w:rsidRDefault="00C050C5">
          <w:pPr>
            <w:pStyle w:val="TOC2"/>
            <w:tabs>
              <w:tab w:val="left" w:pos="880"/>
              <w:tab w:val="right" w:leader="dot" w:pos="9016"/>
            </w:tabs>
            <w:rPr>
              <w:rFonts w:eastAsiaTheme="minorEastAsia"/>
              <w:noProof/>
              <w:sz w:val="22"/>
              <w:lang w:eastAsia="en-GB"/>
            </w:rPr>
          </w:pPr>
          <w:hyperlink w:anchor="_Toc497926800" w:history="1">
            <w:r w:rsidRPr="00581CD4">
              <w:rPr>
                <w:rStyle w:val="Hyperlink"/>
                <w:noProof/>
              </w:rPr>
              <w:t>4.7.</w:t>
            </w:r>
            <w:r>
              <w:rPr>
                <w:rFonts w:eastAsiaTheme="minorEastAsia"/>
                <w:noProof/>
                <w:sz w:val="22"/>
                <w:lang w:eastAsia="en-GB"/>
              </w:rPr>
              <w:tab/>
            </w:r>
            <w:r w:rsidRPr="00581CD4">
              <w:rPr>
                <w:rStyle w:val="Hyperlink"/>
                <w:noProof/>
              </w:rPr>
              <w:t>Phase 6 a-c – Presentation and Award Decision</w:t>
            </w:r>
            <w:r>
              <w:rPr>
                <w:noProof/>
                <w:webHidden/>
              </w:rPr>
              <w:tab/>
            </w:r>
            <w:r>
              <w:rPr>
                <w:noProof/>
                <w:webHidden/>
              </w:rPr>
              <w:fldChar w:fldCharType="begin"/>
            </w:r>
            <w:r>
              <w:rPr>
                <w:noProof/>
                <w:webHidden/>
              </w:rPr>
              <w:instrText xml:space="preserve"> PAGEREF _Toc497926800 \h </w:instrText>
            </w:r>
            <w:r>
              <w:rPr>
                <w:noProof/>
                <w:webHidden/>
              </w:rPr>
            </w:r>
            <w:r>
              <w:rPr>
                <w:noProof/>
                <w:webHidden/>
              </w:rPr>
              <w:fldChar w:fldCharType="separate"/>
            </w:r>
            <w:r>
              <w:rPr>
                <w:noProof/>
                <w:webHidden/>
              </w:rPr>
              <w:t>16</w:t>
            </w:r>
            <w:r>
              <w:rPr>
                <w:noProof/>
                <w:webHidden/>
              </w:rPr>
              <w:fldChar w:fldCharType="end"/>
            </w:r>
          </w:hyperlink>
        </w:p>
        <w:p w14:paraId="702D8368" w14:textId="77777777" w:rsidR="00C050C5" w:rsidRDefault="00C050C5">
          <w:pPr>
            <w:pStyle w:val="TOC1"/>
            <w:tabs>
              <w:tab w:val="left" w:pos="400"/>
              <w:tab w:val="right" w:leader="dot" w:pos="9016"/>
            </w:tabs>
            <w:rPr>
              <w:rFonts w:eastAsiaTheme="minorEastAsia"/>
              <w:noProof/>
              <w:sz w:val="22"/>
              <w:lang w:eastAsia="en-GB"/>
            </w:rPr>
          </w:pPr>
          <w:hyperlink w:anchor="_Toc497926801" w:history="1">
            <w:r w:rsidRPr="00581CD4">
              <w:rPr>
                <w:rStyle w:val="Hyperlink"/>
                <w:noProof/>
              </w:rPr>
              <w:t>5.</w:t>
            </w:r>
            <w:r>
              <w:rPr>
                <w:rFonts w:eastAsiaTheme="minorEastAsia"/>
                <w:noProof/>
                <w:sz w:val="22"/>
                <w:lang w:eastAsia="en-GB"/>
              </w:rPr>
              <w:tab/>
            </w:r>
            <w:r w:rsidRPr="00581CD4">
              <w:rPr>
                <w:rStyle w:val="Hyperlink"/>
                <w:noProof/>
              </w:rPr>
              <w:t>Commercial Evaluation Method</w:t>
            </w:r>
            <w:r>
              <w:rPr>
                <w:noProof/>
                <w:webHidden/>
              </w:rPr>
              <w:tab/>
            </w:r>
            <w:r>
              <w:rPr>
                <w:noProof/>
                <w:webHidden/>
              </w:rPr>
              <w:fldChar w:fldCharType="begin"/>
            </w:r>
            <w:r>
              <w:rPr>
                <w:noProof/>
                <w:webHidden/>
              </w:rPr>
              <w:instrText xml:space="preserve"> PAGEREF _Toc497926801 \h </w:instrText>
            </w:r>
            <w:r>
              <w:rPr>
                <w:noProof/>
                <w:webHidden/>
              </w:rPr>
            </w:r>
            <w:r>
              <w:rPr>
                <w:noProof/>
                <w:webHidden/>
              </w:rPr>
              <w:fldChar w:fldCharType="separate"/>
            </w:r>
            <w:r>
              <w:rPr>
                <w:noProof/>
                <w:webHidden/>
              </w:rPr>
              <w:t>17</w:t>
            </w:r>
            <w:r>
              <w:rPr>
                <w:noProof/>
                <w:webHidden/>
              </w:rPr>
              <w:fldChar w:fldCharType="end"/>
            </w:r>
          </w:hyperlink>
        </w:p>
        <w:p w14:paraId="1D171861" w14:textId="77777777" w:rsidR="00C050C5" w:rsidRDefault="00C050C5">
          <w:pPr>
            <w:pStyle w:val="TOC2"/>
            <w:tabs>
              <w:tab w:val="left" w:pos="880"/>
              <w:tab w:val="right" w:leader="dot" w:pos="9016"/>
            </w:tabs>
            <w:rPr>
              <w:rFonts w:eastAsiaTheme="minorEastAsia"/>
              <w:noProof/>
              <w:sz w:val="22"/>
              <w:lang w:eastAsia="en-GB"/>
            </w:rPr>
          </w:pPr>
          <w:hyperlink w:anchor="_Toc497926802" w:history="1">
            <w:r w:rsidRPr="00581CD4">
              <w:rPr>
                <w:rStyle w:val="Hyperlink"/>
                <w:noProof/>
              </w:rPr>
              <w:t>5.1.</w:t>
            </w:r>
            <w:r>
              <w:rPr>
                <w:rFonts w:eastAsiaTheme="minorEastAsia"/>
                <w:noProof/>
                <w:sz w:val="22"/>
                <w:lang w:eastAsia="en-GB"/>
              </w:rPr>
              <w:tab/>
            </w:r>
            <w:r w:rsidRPr="00581CD4">
              <w:rPr>
                <w:rStyle w:val="Hyperlink"/>
                <w:noProof/>
              </w:rPr>
              <w:t>Commercial Evaluation Objective</w:t>
            </w:r>
            <w:r>
              <w:rPr>
                <w:noProof/>
                <w:webHidden/>
              </w:rPr>
              <w:tab/>
            </w:r>
            <w:r>
              <w:rPr>
                <w:noProof/>
                <w:webHidden/>
              </w:rPr>
              <w:fldChar w:fldCharType="begin"/>
            </w:r>
            <w:r>
              <w:rPr>
                <w:noProof/>
                <w:webHidden/>
              </w:rPr>
              <w:instrText xml:space="preserve"> PAGEREF _Toc497926802 \h </w:instrText>
            </w:r>
            <w:r>
              <w:rPr>
                <w:noProof/>
                <w:webHidden/>
              </w:rPr>
            </w:r>
            <w:r>
              <w:rPr>
                <w:noProof/>
                <w:webHidden/>
              </w:rPr>
              <w:fldChar w:fldCharType="separate"/>
            </w:r>
            <w:r>
              <w:rPr>
                <w:noProof/>
                <w:webHidden/>
              </w:rPr>
              <w:t>17</w:t>
            </w:r>
            <w:r>
              <w:rPr>
                <w:noProof/>
                <w:webHidden/>
              </w:rPr>
              <w:fldChar w:fldCharType="end"/>
            </w:r>
          </w:hyperlink>
        </w:p>
        <w:p w14:paraId="1A0F14C9" w14:textId="77777777" w:rsidR="00C050C5" w:rsidRDefault="00C050C5">
          <w:pPr>
            <w:pStyle w:val="TOC2"/>
            <w:tabs>
              <w:tab w:val="left" w:pos="880"/>
              <w:tab w:val="right" w:leader="dot" w:pos="9016"/>
            </w:tabs>
            <w:rPr>
              <w:rFonts w:eastAsiaTheme="minorEastAsia"/>
              <w:noProof/>
              <w:sz w:val="22"/>
              <w:lang w:eastAsia="en-GB"/>
            </w:rPr>
          </w:pPr>
          <w:hyperlink w:anchor="_Toc497926803" w:history="1">
            <w:r w:rsidRPr="00581CD4">
              <w:rPr>
                <w:rStyle w:val="Hyperlink"/>
                <w:noProof/>
              </w:rPr>
              <w:t>5.2.</w:t>
            </w:r>
            <w:r>
              <w:rPr>
                <w:rFonts w:eastAsiaTheme="minorEastAsia"/>
                <w:noProof/>
                <w:sz w:val="22"/>
                <w:lang w:eastAsia="en-GB"/>
              </w:rPr>
              <w:tab/>
            </w:r>
            <w:r w:rsidRPr="00581CD4">
              <w:rPr>
                <w:rStyle w:val="Hyperlink"/>
                <w:noProof/>
              </w:rPr>
              <w:t>Commercial Evaluation Outline</w:t>
            </w:r>
            <w:r>
              <w:rPr>
                <w:noProof/>
                <w:webHidden/>
              </w:rPr>
              <w:tab/>
            </w:r>
            <w:r>
              <w:rPr>
                <w:noProof/>
                <w:webHidden/>
              </w:rPr>
              <w:fldChar w:fldCharType="begin"/>
            </w:r>
            <w:r>
              <w:rPr>
                <w:noProof/>
                <w:webHidden/>
              </w:rPr>
              <w:instrText xml:space="preserve"> PAGEREF _Toc497926803 \h </w:instrText>
            </w:r>
            <w:r>
              <w:rPr>
                <w:noProof/>
                <w:webHidden/>
              </w:rPr>
            </w:r>
            <w:r>
              <w:rPr>
                <w:noProof/>
                <w:webHidden/>
              </w:rPr>
              <w:fldChar w:fldCharType="separate"/>
            </w:r>
            <w:r>
              <w:rPr>
                <w:noProof/>
                <w:webHidden/>
              </w:rPr>
              <w:t>17</w:t>
            </w:r>
            <w:r>
              <w:rPr>
                <w:noProof/>
                <w:webHidden/>
              </w:rPr>
              <w:fldChar w:fldCharType="end"/>
            </w:r>
          </w:hyperlink>
        </w:p>
        <w:p w14:paraId="4F9D2ACD" w14:textId="77777777" w:rsidR="00C050C5" w:rsidRDefault="00C050C5">
          <w:pPr>
            <w:pStyle w:val="TOC2"/>
            <w:tabs>
              <w:tab w:val="left" w:pos="880"/>
              <w:tab w:val="right" w:leader="dot" w:pos="9016"/>
            </w:tabs>
            <w:rPr>
              <w:rFonts w:eastAsiaTheme="minorEastAsia"/>
              <w:noProof/>
              <w:sz w:val="22"/>
              <w:lang w:eastAsia="en-GB"/>
            </w:rPr>
          </w:pPr>
          <w:hyperlink w:anchor="_Toc497926804" w:history="1">
            <w:r w:rsidRPr="00581CD4">
              <w:rPr>
                <w:rStyle w:val="Hyperlink"/>
                <w:noProof/>
              </w:rPr>
              <w:t>5.3.</w:t>
            </w:r>
            <w:r>
              <w:rPr>
                <w:rFonts w:eastAsiaTheme="minorEastAsia"/>
                <w:noProof/>
                <w:sz w:val="22"/>
                <w:lang w:eastAsia="en-GB"/>
              </w:rPr>
              <w:tab/>
            </w:r>
            <w:r w:rsidRPr="00581CD4">
              <w:rPr>
                <w:rStyle w:val="Hyperlink"/>
                <w:noProof/>
              </w:rPr>
              <w:t>Phase 1 – Compliance Evaluation</w:t>
            </w:r>
            <w:r>
              <w:rPr>
                <w:noProof/>
                <w:webHidden/>
              </w:rPr>
              <w:tab/>
            </w:r>
            <w:r>
              <w:rPr>
                <w:noProof/>
                <w:webHidden/>
              </w:rPr>
              <w:fldChar w:fldCharType="begin"/>
            </w:r>
            <w:r>
              <w:rPr>
                <w:noProof/>
                <w:webHidden/>
              </w:rPr>
              <w:instrText xml:space="preserve"> PAGEREF _Toc497926804 \h </w:instrText>
            </w:r>
            <w:r>
              <w:rPr>
                <w:noProof/>
                <w:webHidden/>
              </w:rPr>
            </w:r>
            <w:r>
              <w:rPr>
                <w:noProof/>
                <w:webHidden/>
              </w:rPr>
              <w:fldChar w:fldCharType="separate"/>
            </w:r>
            <w:r>
              <w:rPr>
                <w:noProof/>
                <w:webHidden/>
              </w:rPr>
              <w:t>17</w:t>
            </w:r>
            <w:r>
              <w:rPr>
                <w:noProof/>
                <w:webHidden/>
              </w:rPr>
              <w:fldChar w:fldCharType="end"/>
            </w:r>
          </w:hyperlink>
        </w:p>
        <w:p w14:paraId="5B7FD4C3" w14:textId="77777777" w:rsidR="00C050C5" w:rsidRDefault="00C050C5">
          <w:pPr>
            <w:pStyle w:val="TOC2"/>
            <w:tabs>
              <w:tab w:val="left" w:pos="880"/>
              <w:tab w:val="right" w:leader="dot" w:pos="9016"/>
            </w:tabs>
            <w:rPr>
              <w:rFonts w:eastAsiaTheme="minorEastAsia"/>
              <w:noProof/>
              <w:sz w:val="22"/>
              <w:lang w:eastAsia="en-GB"/>
            </w:rPr>
          </w:pPr>
          <w:hyperlink w:anchor="_Toc497926805" w:history="1">
            <w:r w:rsidRPr="00581CD4">
              <w:rPr>
                <w:rStyle w:val="Hyperlink"/>
                <w:noProof/>
              </w:rPr>
              <w:t>5.4.</w:t>
            </w:r>
            <w:r>
              <w:rPr>
                <w:rFonts w:eastAsiaTheme="minorEastAsia"/>
                <w:noProof/>
                <w:sz w:val="22"/>
                <w:lang w:eastAsia="en-GB"/>
              </w:rPr>
              <w:tab/>
            </w:r>
            <w:r w:rsidRPr="00581CD4">
              <w:rPr>
                <w:rStyle w:val="Hyperlink"/>
                <w:noProof/>
              </w:rPr>
              <w:t>Phase 2 – Commercial Evaluation</w:t>
            </w:r>
            <w:r>
              <w:rPr>
                <w:noProof/>
                <w:webHidden/>
              </w:rPr>
              <w:tab/>
            </w:r>
            <w:r>
              <w:rPr>
                <w:noProof/>
                <w:webHidden/>
              </w:rPr>
              <w:fldChar w:fldCharType="begin"/>
            </w:r>
            <w:r>
              <w:rPr>
                <w:noProof/>
                <w:webHidden/>
              </w:rPr>
              <w:instrText xml:space="preserve"> PAGEREF _Toc497926805 \h </w:instrText>
            </w:r>
            <w:r>
              <w:rPr>
                <w:noProof/>
                <w:webHidden/>
              </w:rPr>
            </w:r>
            <w:r>
              <w:rPr>
                <w:noProof/>
                <w:webHidden/>
              </w:rPr>
              <w:fldChar w:fldCharType="separate"/>
            </w:r>
            <w:r>
              <w:rPr>
                <w:noProof/>
                <w:webHidden/>
              </w:rPr>
              <w:t>17</w:t>
            </w:r>
            <w:r>
              <w:rPr>
                <w:noProof/>
                <w:webHidden/>
              </w:rPr>
              <w:fldChar w:fldCharType="end"/>
            </w:r>
          </w:hyperlink>
        </w:p>
        <w:p w14:paraId="521211F5" w14:textId="77777777" w:rsidR="00C050C5" w:rsidRDefault="00C050C5">
          <w:pPr>
            <w:pStyle w:val="TOC2"/>
            <w:tabs>
              <w:tab w:val="left" w:pos="880"/>
              <w:tab w:val="right" w:leader="dot" w:pos="9016"/>
            </w:tabs>
            <w:rPr>
              <w:rFonts w:eastAsiaTheme="minorEastAsia"/>
              <w:noProof/>
              <w:sz w:val="22"/>
              <w:lang w:eastAsia="en-GB"/>
            </w:rPr>
          </w:pPr>
          <w:hyperlink w:anchor="_Toc497926806" w:history="1">
            <w:r w:rsidRPr="00581CD4">
              <w:rPr>
                <w:rStyle w:val="Hyperlink"/>
                <w:noProof/>
              </w:rPr>
              <w:t>5.5.</w:t>
            </w:r>
            <w:r>
              <w:rPr>
                <w:rFonts w:eastAsiaTheme="minorEastAsia"/>
                <w:noProof/>
                <w:sz w:val="22"/>
                <w:lang w:eastAsia="en-GB"/>
              </w:rPr>
              <w:tab/>
            </w:r>
            <w:r w:rsidRPr="00581CD4">
              <w:rPr>
                <w:rStyle w:val="Hyperlink"/>
                <w:noProof/>
              </w:rPr>
              <w:t>Phase 3 – Calculate Commercial Score</w:t>
            </w:r>
            <w:r>
              <w:rPr>
                <w:noProof/>
                <w:webHidden/>
              </w:rPr>
              <w:tab/>
            </w:r>
            <w:r>
              <w:rPr>
                <w:noProof/>
                <w:webHidden/>
              </w:rPr>
              <w:fldChar w:fldCharType="begin"/>
            </w:r>
            <w:r>
              <w:rPr>
                <w:noProof/>
                <w:webHidden/>
              </w:rPr>
              <w:instrText xml:space="preserve"> PAGEREF _Toc497926806 \h </w:instrText>
            </w:r>
            <w:r>
              <w:rPr>
                <w:noProof/>
                <w:webHidden/>
              </w:rPr>
            </w:r>
            <w:r>
              <w:rPr>
                <w:noProof/>
                <w:webHidden/>
              </w:rPr>
              <w:fldChar w:fldCharType="separate"/>
            </w:r>
            <w:r>
              <w:rPr>
                <w:noProof/>
                <w:webHidden/>
              </w:rPr>
              <w:t>18</w:t>
            </w:r>
            <w:r>
              <w:rPr>
                <w:noProof/>
                <w:webHidden/>
              </w:rPr>
              <w:fldChar w:fldCharType="end"/>
            </w:r>
          </w:hyperlink>
        </w:p>
        <w:p w14:paraId="1A47CB08" w14:textId="77777777" w:rsidR="00C050C5" w:rsidRDefault="00C050C5">
          <w:pPr>
            <w:pStyle w:val="TOC2"/>
            <w:tabs>
              <w:tab w:val="left" w:pos="880"/>
              <w:tab w:val="right" w:leader="dot" w:pos="9016"/>
            </w:tabs>
            <w:rPr>
              <w:rFonts w:eastAsiaTheme="minorEastAsia"/>
              <w:noProof/>
              <w:sz w:val="22"/>
              <w:lang w:eastAsia="en-GB"/>
            </w:rPr>
          </w:pPr>
          <w:hyperlink w:anchor="_Toc497926807" w:history="1">
            <w:r w:rsidRPr="00581CD4">
              <w:rPr>
                <w:rStyle w:val="Hyperlink"/>
                <w:noProof/>
              </w:rPr>
              <w:t>5.6.</w:t>
            </w:r>
            <w:r>
              <w:rPr>
                <w:rFonts w:eastAsiaTheme="minorEastAsia"/>
                <w:noProof/>
                <w:sz w:val="22"/>
                <w:lang w:eastAsia="en-GB"/>
              </w:rPr>
              <w:tab/>
            </w:r>
            <w:r w:rsidRPr="00581CD4">
              <w:rPr>
                <w:rStyle w:val="Hyperlink"/>
                <w:noProof/>
              </w:rPr>
              <w:t>Phase 4 – Negotiation and Final Tenders</w:t>
            </w:r>
            <w:r>
              <w:rPr>
                <w:noProof/>
                <w:webHidden/>
              </w:rPr>
              <w:tab/>
            </w:r>
            <w:r>
              <w:rPr>
                <w:noProof/>
                <w:webHidden/>
              </w:rPr>
              <w:fldChar w:fldCharType="begin"/>
            </w:r>
            <w:r>
              <w:rPr>
                <w:noProof/>
                <w:webHidden/>
              </w:rPr>
              <w:instrText xml:space="preserve"> PAGEREF _Toc497926807 \h </w:instrText>
            </w:r>
            <w:r>
              <w:rPr>
                <w:noProof/>
                <w:webHidden/>
              </w:rPr>
            </w:r>
            <w:r>
              <w:rPr>
                <w:noProof/>
                <w:webHidden/>
              </w:rPr>
              <w:fldChar w:fldCharType="separate"/>
            </w:r>
            <w:r>
              <w:rPr>
                <w:noProof/>
                <w:webHidden/>
              </w:rPr>
              <w:t>18</w:t>
            </w:r>
            <w:r>
              <w:rPr>
                <w:noProof/>
                <w:webHidden/>
              </w:rPr>
              <w:fldChar w:fldCharType="end"/>
            </w:r>
          </w:hyperlink>
        </w:p>
        <w:p w14:paraId="4F44C261" w14:textId="77777777" w:rsidR="00C050C5" w:rsidRDefault="00C050C5">
          <w:pPr>
            <w:pStyle w:val="TOC2"/>
            <w:tabs>
              <w:tab w:val="left" w:pos="880"/>
              <w:tab w:val="right" w:leader="dot" w:pos="9016"/>
            </w:tabs>
            <w:rPr>
              <w:rFonts w:eastAsiaTheme="minorEastAsia"/>
              <w:noProof/>
              <w:sz w:val="22"/>
              <w:lang w:eastAsia="en-GB"/>
            </w:rPr>
          </w:pPr>
          <w:hyperlink w:anchor="_Toc497926808" w:history="1">
            <w:r w:rsidRPr="00581CD4">
              <w:rPr>
                <w:rStyle w:val="Hyperlink"/>
                <w:noProof/>
              </w:rPr>
              <w:t>5.7.</w:t>
            </w:r>
            <w:r>
              <w:rPr>
                <w:rFonts w:eastAsiaTheme="minorEastAsia"/>
                <w:noProof/>
                <w:sz w:val="22"/>
                <w:lang w:eastAsia="en-GB"/>
              </w:rPr>
              <w:tab/>
            </w:r>
            <w:r w:rsidRPr="00581CD4">
              <w:rPr>
                <w:rStyle w:val="Hyperlink"/>
                <w:noProof/>
              </w:rPr>
              <w:t>Phase 5 – Post-Final Tender Review of Commercial Score</w:t>
            </w:r>
            <w:r>
              <w:rPr>
                <w:noProof/>
                <w:webHidden/>
              </w:rPr>
              <w:tab/>
            </w:r>
            <w:r>
              <w:rPr>
                <w:noProof/>
                <w:webHidden/>
              </w:rPr>
              <w:fldChar w:fldCharType="begin"/>
            </w:r>
            <w:r>
              <w:rPr>
                <w:noProof/>
                <w:webHidden/>
              </w:rPr>
              <w:instrText xml:space="preserve"> PAGEREF _Toc497926808 \h </w:instrText>
            </w:r>
            <w:r>
              <w:rPr>
                <w:noProof/>
                <w:webHidden/>
              </w:rPr>
            </w:r>
            <w:r>
              <w:rPr>
                <w:noProof/>
                <w:webHidden/>
              </w:rPr>
              <w:fldChar w:fldCharType="separate"/>
            </w:r>
            <w:r>
              <w:rPr>
                <w:noProof/>
                <w:webHidden/>
              </w:rPr>
              <w:t>18</w:t>
            </w:r>
            <w:r>
              <w:rPr>
                <w:noProof/>
                <w:webHidden/>
              </w:rPr>
              <w:fldChar w:fldCharType="end"/>
            </w:r>
          </w:hyperlink>
        </w:p>
        <w:p w14:paraId="1BE1E03A" w14:textId="77777777" w:rsidR="00C050C5" w:rsidRDefault="00C050C5">
          <w:pPr>
            <w:pStyle w:val="TOC1"/>
            <w:tabs>
              <w:tab w:val="left" w:pos="400"/>
              <w:tab w:val="right" w:leader="dot" w:pos="9016"/>
            </w:tabs>
            <w:rPr>
              <w:rFonts w:eastAsiaTheme="minorEastAsia"/>
              <w:noProof/>
              <w:sz w:val="22"/>
              <w:lang w:eastAsia="en-GB"/>
            </w:rPr>
          </w:pPr>
          <w:hyperlink w:anchor="_Toc497926809" w:history="1">
            <w:r w:rsidRPr="00581CD4">
              <w:rPr>
                <w:rStyle w:val="Hyperlink"/>
                <w:noProof/>
              </w:rPr>
              <w:t>6.</w:t>
            </w:r>
            <w:r>
              <w:rPr>
                <w:rFonts w:eastAsiaTheme="minorEastAsia"/>
                <w:noProof/>
                <w:sz w:val="22"/>
                <w:lang w:eastAsia="en-GB"/>
              </w:rPr>
              <w:tab/>
            </w:r>
            <w:r w:rsidRPr="00581CD4">
              <w:rPr>
                <w:rStyle w:val="Hyperlink"/>
                <w:noProof/>
              </w:rPr>
              <w:t>Financial Evaluation Method</w:t>
            </w:r>
            <w:r>
              <w:rPr>
                <w:noProof/>
                <w:webHidden/>
              </w:rPr>
              <w:tab/>
            </w:r>
            <w:r>
              <w:rPr>
                <w:noProof/>
                <w:webHidden/>
              </w:rPr>
              <w:fldChar w:fldCharType="begin"/>
            </w:r>
            <w:r>
              <w:rPr>
                <w:noProof/>
                <w:webHidden/>
              </w:rPr>
              <w:instrText xml:space="preserve"> PAGEREF _Toc497926809 \h </w:instrText>
            </w:r>
            <w:r>
              <w:rPr>
                <w:noProof/>
                <w:webHidden/>
              </w:rPr>
            </w:r>
            <w:r>
              <w:rPr>
                <w:noProof/>
                <w:webHidden/>
              </w:rPr>
              <w:fldChar w:fldCharType="separate"/>
            </w:r>
            <w:r>
              <w:rPr>
                <w:noProof/>
                <w:webHidden/>
              </w:rPr>
              <w:t>19</w:t>
            </w:r>
            <w:r>
              <w:rPr>
                <w:noProof/>
                <w:webHidden/>
              </w:rPr>
              <w:fldChar w:fldCharType="end"/>
            </w:r>
          </w:hyperlink>
        </w:p>
        <w:p w14:paraId="4363D482" w14:textId="77777777" w:rsidR="00C050C5" w:rsidRDefault="00C050C5">
          <w:pPr>
            <w:pStyle w:val="TOC2"/>
            <w:tabs>
              <w:tab w:val="left" w:pos="880"/>
              <w:tab w:val="right" w:leader="dot" w:pos="9016"/>
            </w:tabs>
            <w:rPr>
              <w:rFonts w:eastAsiaTheme="minorEastAsia"/>
              <w:noProof/>
              <w:sz w:val="22"/>
              <w:lang w:eastAsia="en-GB"/>
            </w:rPr>
          </w:pPr>
          <w:hyperlink w:anchor="_Toc497926810" w:history="1">
            <w:r w:rsidRPr="00581CD4">
              <w:rPr>
                <w:rStyle w:val="Hyperlink"/>
                <w:noProof/>
              </w:rPr>
              <w:t>6.1.</w:t>
            </w:r>
            <w:r>
              <w:rPr>
                <w:rFonts w:eastAsiaTheme="minorEastAsia"/>
                <w:noProof/>
                <w:sz w:val="22"/>
                <w:lang w:eastAsia="en-GB"/>
              </w:rPr>
              <w:tab/>
            </w:r>
            <w:r w:rsidRPr="00581CD4">
              <w:rPr>
                <w:rStyle w:val="Hyperlink"/>
                <w:noProof/>
              </w:rPr>
              <w:t>Financial Evaluation Objectives</w:t>
            </w:r>
            <w:r>
              <w:rPr>
                <w:noProof/>
                <w:webHidden/>
              </w:rPr>
              <w:tab/>
            </w:r>
            <w:r>
              <w:rPr>
                <w:noProof/>
                <w:webHidden/>
              </w:rPr>
              <w:fldChar w:fldCharType="begin"/>
            </w:r>
            <w:r>
              <w:rPr>
                <w:noProof/>
                <w:webHidden/>
              </w:rPr>
              <w:instrText xml:space="preserve"> PAGEREF _Toc497926810 \h </w:instrText>
            </w:r>
            <w:r>
              <w:rPr>
                <w:noProof/>
                <w:webHidden/>
              </w:rPr>
            </w:r>
            <w:r>
              <w:rPr>
                <w:noProof/>
                <w:webHidden/>
              </w:rPr>
              <w:fldChar w:fldCharType="separate"/>
            </w:r>
            <w:r>
              <w:rPr>
                <w:noProof/>
                <w:webHidden/>
              </w:rPr>
              <w:t>19</w:t>
            </w:r>
            <w:r>
              <w:rPr>
                <w:noProof/>
                <w:webHidden/>
              </w:rPr>
              <w:fldChar w:fldCharType="end"/>
            </w:r>
          </w:hyperlink>
        </w:p>
        <w:p w14:paraId="67DC44FC" w14:textId="77777777" w:rsidR="00C050C5" w:rsidRDefault="00C050C5">
          <w:pPr>
            <w:pStyle w:val="TOC2"/>
            <w:tabs>
              <w:tab w:val="left" w:pos="880"/>
              <w:tab w:val="right" w:leader="dot" w:pos="9016"/>
            </w:tabs>
            <w:rPr>
              <w:rFonts w:eastAsiaTheme="minorEastAsia"/>
              <w:noProof/>
              <w:sz w:val="22"/>
              <w:lang w:eastAsia="en-GB"/>
            </w:rPr>
          </w:pPr>
          <w:hyperlink w:anchor="_Toc497926811" w:history="1">
            <w:r w:rsidRPr="00581CD4">
              <w:rPr>
                <w:rStyle w:val="Hyperlink"/>
                <w:noProof/>
              </w:rPr>
              <w:t>6.2.</w:t>
            </w:r>
            <w:r>
              <w:rPr>
                <w:rFonts w:eastAsiaTheme="minorEastAsia"/>
                <w:noProof/>
                <w:sz w:val="22"/>
                <w:lang w:eastAsia="en-GB"/>
              </w:rPr>
              <w:tab/>
            </w:r>
            <w:r w:rsidRPr="00581CD4">
              <w:rPr>
                <w:rStyle w:val="Hyperlink"/>
                <w:noProof/>
              </w:rPr>
              <w:t>Financial Evaluation Outline</w:t>
            </w:r>
            <w:r>
              <w:rPr>
                <w:noProof/>
                <w:webHidden/>
              </w:rPr>
              <w:tab/>
            </w:r>
            <w:r>
              <w:rPr>
                <w:noProof/>
                <w:webHidden/>
              </w:rPr>
              <w:fldChar w:fldCharType="begin"/>
            </w:r>
            <w:r>
              <w:rPr>
                <w:noProof/>
                <w:webHidden/>
              </w:rPr>
              <w:instrText xml:space="preserve"> PAGEREF _Toc497926811 \h </w:instrText>
            </w:r>
            <w:r>
              <w:rPr>
                <w:noProof/>
                <w:webHidden/>
              </w:rPr>
            </w:r>
            <w:r>
              <w:rPr>
                <w:noProof/>
                <w:webHidden/>
              </w:rPr>
              <w:fldChar w:fldCharType="separate"/>
            </w:r>
            <w:r>
              <w:rPr>
                <w:noProof/>
                <w:webHidden/>
              </w:rPr>
              <w:t>19</w:t>
            </w:r>
            <w:r>
              <w:rPr>
                <w:noProof/>
                <w:webHidden/>
              </w:rPr>
              <w:fldChar w:fldCharType="end"/>
            </w:r>
          </w:hyperlink>
        </w:p>
        <w:p w14:paraId="084F5583" w14:textId="77777777" w:rsidR="00C050C5" w:rsidRDefault="00C050C5">
          <w:pPr>
            <w:pStyle w:val="TOC2"/>
            <w:tabs>
              <w:tab w:val="left" w:pos="880"/>
              <w:tab w:val="right" w:leader="dot" w:pos="9016"/>
            </w:tabs>
            <w:rPr>
              <w:rFonts w:eastAsiaTheme="minorEastAsia"/>
              <w:noProof/>
              <w:sz w:val="22"/>
              <w:lang w:eastAsia="en-GB"/>
            </w:rPr>
          </w:pPr>
          <w:hyperlink w:anchor="_Toc497926812" w:history="1">
            <w:r w:rsidRPr="00581CD4">
              <w:rPr>
                <w:rStyle w:val="Hyperlink"/>
                <w:noProof/>
              </w:rPr>
              <w:t>6.3.</w:t>
            </w:r>
            <w:r>
              <w:rPr>
                <w:rFonts w:eastAsiaTheme="minorEastAsia"/>
                <w:noProof/>
                <w:sz w:val="22"/>
                <w:lang w:eastAsia="en-GB"/>
              </w:rPr>
              <w:tab/>
            </w:r>
            <w:r w:rsidRPr="00581CD4">
              <w:rPr>
                <w:rStyle w:val="Hyperlink"/>
                <w:noProof/>
              </w:rPr>
              <w:t>Phase 1 – Initial Compliance Evaluation</w:t>
            </w:r>
            <w:r>
              <w:rPr>
                <w:noProof/>
                <w:webHidden/>
              </w:rPr>
              <w:tab/>
            </w:r>
            <w:r>
              <w:rPr>
                <w:noProof/>
                <w:webHidden/>
              </w:rPr>
              <w:fldChar w:fldCharType="begin"/>
            </w:r>
            <w:r>
              <w:rPr>
                <w:noProof/>
                <w:webHidden/>
              </w:rPr>
              <w:instrText xml:space="preserve"> PAGEREF _Toc497926812 \h </w:instrText>
            </w:r>
            <w:r>
              <w:rPr>
                <w:noProof/>
                <w:webHidden/>
              </w:rPr>
            </w:r>
            <w:r>
              <w:rPr>
                <w:noProof/>
                <w:webHidden/>
              </w:rPr>
              <w:fldChar w:fldCharType="separate"/>
            </w:r>
            <w:r>
              <w:rPr>
                <w:noProof/>
                <w:webHidden/>
              </w:rPr>
              <w:t>19</w:t>
            </w:r>
            <w:r>
              <w:rPr>
                <w:noProof/>
                <w:webHidden/>
              </w:rPr>
              <w:fldChar w:fldCharType="end"/>
            </w:r>
          </w:hyperlink>
        </w:p>
        <w:p w14:paraId="66902D86" w14:textId="77777777" w:rsidR="00C050C5" w:rsidRDefault="00C050C5">
          <w:pPr>
            <w:pStyle w:val="TOC2"/>
            <w:tabs>
              <w:tab w:val="left" w:pos="880"/>
              <w:tab w:val="right" w:leader="dot" w:pos="9016"/>
            </w:tabs>
            <w:rPr>
              <w:rFonts w:eastAsiaTheme="minorEastAsia"/>
              <w:noProof/>
              <w:sz w:val="22"/>
              <w:lang w:eastAsia="en-GB"/>
            </w:rPr>
          </w:pPr>
          <w:hyperlink w:anchor="_Toc497926813" w:history="1">
            <w:r w:rsidRPr="00581CD4">
              <w:rPr>
                <w:rStyle w:val="Hyperlink"/>
                <w:noProof/>
              </w:rPr>
              <w:t>6.4.</w:t>
            </w:r>
            <w:r>
              <w:rPr>
                <w:rFonts w:eastAsiaTheme="minorEastAsia"/>
                <w:noProof/>
                <w:sz w:val="22"/>
                <w:lang w:eastAsia="en-GB"/>
              </w:rPr>
              <w:tab/>
            </w:r>
            <w:r w:rsidRPr="00581CD4">
              <w:rPr>
                <w:rStyle w:val="Hyperlink"/>
                <w:noProof/>
              </w:rPr>
              <w:t>Phase 2 – Detailed Compliance Evaluation</w:t>
            </w:r>
            <w:r>
              <w:rPr>
                <w:noProof/>
                <w:webHidden/>
              </w:rPr>
              <w:tab/>
            </w:r>
            <w:r>
              <w:rPr>
                <w:noProof/>
                <w:webHidden/>
              </w:rPr>
              <w:fldChar w:fldCharType="begin"/>
            </w:r>
            <w:r>
              <w:rPr>
                <w:noProof/>
                <w:webHidden/>
              </w:rPr>
              <w:instrText xml:space="preserve"> PAGEREF _Toc497926813 \h </w:instrText>
            </w:r>
            <w:r>
              <w:rPr>
                <w:noProof/>
                <w:webHidden/>
              </w:rPr>
            </w:r>
            <w:r>
              <w:rPr>
                <w:noProof/>
                <w:webHidden/>
              </w:rPr>
              <w:fldChar w:fldCharType="separate"/>
            </w:r>
            <w:r>
              <w:rPr>
                <w:noProof/>
                <w:webHidden/>
              </w:rPr>
              <w:t>19</w:t>
            </w:r>
            <w:r>
              <w:rPr>
                <w:noProof/>
                <w:webHidden/>
              </w:rPr>
              <w:fldChar w:fldCharType="end"/>
            </w:r>
          </w:hyperlink>
        </w:p>
        <w:p w14:paraId="442F4A97" w14:textId="77777777" w:rsidR="00C050C5" w:rsidRDefault="00C050C5">
          <w:pPr>
            <w:pStyle w:val="TOC2"/>
            <w:tabs>
              <w:tab w:val="left" w:pos="880"/>
              <w:tab w:val="right" w:leader="dot" w:pos="9016"/>
            </w:tabs>
            <w:rPr>
              <w:rFonts w:eastAsiaTheme="minorEastAsia"/>
              <w:noProof/>
              <w:sz w:val="22"/>
              <w:lang w:eastAsia="en-GB"/>
            </w:rPr>
          </w:pPr>
          <w:hyperlink w:anchor="_Toc497926814" w:history="1">
            <w:r w:rsidRPr="00581CD4">
              <w:rPr>
                <w:rStyle w:val="Hyperlink"/>
                <w:noProof/>
              </w:rPr>
              <w:t>6.5.</w:t>
            </w:r>
            <w:r>
              <w:rPr>
                <w:rFonts w:eastAsiaTheme="minorEastAsia"/>
                <w:noProof/>
                <w:sz w:val="22"/>
                <w:lang w:eastAsia="en-GB"/>
              </w:rPr>
              <w:tab/>
            </w:r>
            <w:r w:rsidRPr="00581CD4">
              <w:rPr>
                <w:rStyle w:val="Hyperlink"/>
                <w:noProof/>
              </w:rPr>
              <w:t>Phase 3 – Calculate Financial Score</w:t>
            </w:r>
            <w:r>
              <w:rPr>
                <w:noProof/>
                <w:webHidden/>
              </w:rPr>
              <w:tab/>
            </w:r>
            <w:r>
              <w:rPr>
                <w:noProof/>
                <w:webHidden/>
              </w:rPr>
              <w:fldChar w:fldCharType="begin"/>
            </w:r>
            <w:r>
              <w:rPr>
                <w:noProof/>
                <w:webHidden/>
              </w:rPr>
              <w:instrText xml:space="preserve"> PAGEREF _Toc497926814 \h </w:instrText>
            </w:r>
            <w:r>
              <w:rPr>
                <w:noProof/>
                <w:webHidden/>
              </w:rPr>
            </w:r>
            <w:r>
              <w:rPr>
                <w:noProof/>
                <w:webHidden/>
              </w:rPr>
              <w:fldChar w:fldCharType="separate"/>
            </w:r>
            <w:r>
              <w:rPr>
                <w:noProof/>
                <w:webHidden/>
              </w:rPr>
              <w:t>20</w:t>
            </w:r>
            <w:r>
              <w:rPr>
                <w:noProof/>
                <w:webHidden/>
              </w:rPr>
              <w:fldChar w:fldCharType="end"/>
            </w:r>
          </w:hyperlink>
        </w:p>
        <w:p w14:paraId="654D65AF" w14:textId="77777777" w:rsidR="00C050C5" w:rsidRDefault="00C050C5">
          <w:pPr>
            <w:pStyle w:val="TOC2"/>
            <w:tabs>
              <w:tab w:val="left" w:pos="880"/>
              <w:tab w:val="right" w:leader="dot" w:pos="9016"/>
            </w:tabs>
            <w:rPr>
              <w:rFonts w:eastAsiaTheme="minorEastAsia"/>
              <w:noProof/>
              <w:sz w:val="22"/>
              <w:lang w:eastAsia="en-GB"/>
            </w:rPr>
          </w:pPr>
          <w:hyperlink w:anchor="_Toc497926815" w:history="1">
            <w:r w:rsidRPr="00581CD4">
              <w:rPr>
                <w:rStyle w:val="Hyperlink"/>
                <w:noProof/>
              </w:rPr>
              <w:t>6.6.</w:t>
            </w:r>
            <w:r>
              <w:rPr>
                <w:rFonts w:eastAsiaTheme="minorEastAsia"/>
                <w:noProof/>
                <w:sz w:val="22"/>
                <w:lang w:eastAsia="en-GB"/>
              </w:rPr>
              <w:tab/>
            </w:r>
            <w:r w:rsidRPr="00581CD4">
              <w:rPr>
                <w:rStyle w:val="Hyperlink"/>
                <w:noProof/>
              </w:rPr>
              <w:t>Phase 6 a-c – Presentation and Award Decision Presentation and Award Decision</w:t>
            </w:r>
            <w:r>
              <w:rPr>
                <w:noProof/>
                <w:webHidden/>
              </w:rPr>
              <w:tab/>
            </w:r>
            <w:r>
              <w:rPr>
                <w:noProof/>
                <w:webHidden/>
              </w:rPr>
              <w:fldChar w:fldCharType="begin"/>
            </w:r>
            <w:r>
              <w:rPr>
                <w:noProof/>
                <w:webHidden/>
              </w:rPr>
              <w:instrText xml:space="preserve"> PAGEREF _Toc497926815 \h </w:instrText>
            </w:r>
            <w:r>
              <w:rPr>
                <w:noProof/>
                <w:webHidden/>
              </w:rPr>
            </w:r>
            <w:r>
              <w:rPr>
                <w:noProof/>
                <w:webHidden/>
              </w:rPr>
              <w:fldChar w:fldCharType="separate"/>
            </w:r>
            <w:r>
              <w:rPr>
                <w:noProof/>
                <w:webHidden/>
              </w:rPr>
              <w:t>20</w:t>
            </w:r>
            <w:r>
              <w:rPr>
                <w:noProof/>
                <w:webHidden/>
              </w:rPr>
              <w:fldChar w:fldCharType="end"/>
            </w:r>
          </w:hyperlink>
        </w:p>
        <w:p w14:paraId="6542DAD1" w14:textId="77777777" w:rsidR="00C050C5" w:rsidRDefault="00C050C5">
          <w:pPr>
            <w:pStyle w:val="TOC1"/>
            <w:tabs>
              <w:tab w:val="left" w:pos="400"/>
              <w:tab w:val="right" w:leader="dot" w:pos="9016"/>
            </w:tabs>
            <w:rPr>
              <w:rFonts w:eastAsiaTheme="minorEastAsia"/>
              <w:noProof/>
              <w:sz w:val="22"/>
              <w:lang w:eastAsia="en-GB"/>
            </w:rPr>
          </w:pPr>
          <w:hyperlink w:anchor="_Toc497926816" w:history="1">
            <w:r w:rsidRPr="00581CD4">
              <w:rPr>
                <w:rStyle w:val="Hyperlink"/>
                <w:noProof/>
              </w:rPr>
              <w:t>7.</w:t>
            </w:r>
            <w:r>
              <w:rPr>
                <w:rFonts w:eastAsiaTheme="minorEastAsia"/>
                <w:noProof/>
                <w:sz w:val="22"/>
                <w:lang w:eastAsia="en-GB"/>
              </w:rPr>
              <w:tab/>
            </w:r>
            <w:r w:rsidRPr="00581CD4">
              <w:rPr>
                <w:rStyle w:val="Hyperlink"/>
                <w:noProof/>
              </w:rPr>
              <w:t>Overall Evaluation Score</w:t>
            </w:r>
            <w:r>
              <w:rPr>
                <w:noProof/>
                <w:webHidden/>
              </w:rPr>
              <w:tab/>
            </w:r>
            <w:r>
              <w:rPr>
                <w:noProof/>
                <w:webHidden/>
              </w:rPr>
              <w:fldChar w:fldCharType="begin"/>
            </w:r>
            <w:r>
              <w:rPr>
                <w:noProof/>
                <w:webHidden/>
              </w:rPr>
              <w:instrText xml:space="preserve"> PAGEREF _Toc497926816 \h </w:instrText>
            </w:r>
            <w:r>
              <w:rPr>
                <w:noProof/>
                <w:webHidden/>
              </w:rPr>
            </w:r>
            <w:r>
              <w:rPr>
                <w:noProof/>
                <w:webHidden/>
              </w:rPr>
              <w:fldChar w:fldCharType="separate"/>
            </w:r>
            <w:r>
              <w:rPr>
                <w:noProof/>
                <w:webHidden/>
              </w:rPr>
              <w:t>21</w:t>
            </w:r>
            <w:r>
              <w:rPr>
                <w:noProof/>
                <w:webHidden/>
              </w:rPr>
              <w:fldChar w:fldCharType="end"/>
            </w:r>
          </w:hyperlink>
        </w:p>
        <w:p w14:paraId="50D16183" w14:textId="77777777" w:rsidR="00C050C5" w:rsidRDefault="00C050C5">
          <w:pPr>
            <w:pStyle w:val="TOC1"/>
            <w:tabs>
              <w:tab w:val="right" w:leader="dot" w:pos="9016"/>
            </w:tabs>
            <w:rPr>
              <w:rFonts w:eastAsiaTheme="minorEastAsia"/>
              <w:noProof/>
              <w:sz w:val="22"/>
              <w:lang w:eastAsia="en-GB"/>
            </w:rPr>
          </w:pPr>
          <w:hyperlink w:anchor="_Toc497926817" w:history="1">
            <w:r w:rsidRPr="00581CD4">
              <w:rPr>
                <w:rStyle w:val="Hyperlink"/>
                <w:noProof/>
              </w:rPr>
              <w:t>Annex A:  Mandatory Requirements List</w:t>
            </w:r>
            <w:r>
              <w:rPr>
                <w:noProof/>
                <w:webHidden/>
              </w:rPr>
              <w:tab/>
            </w:r>
            <w:r>
              <w:rPr>
                <w:noProof/>
                <w:webHidden/>
              </w:rPr>
              <w:fldChar w:fldCharType="begin"/>
            </w:r>
            <w:r>
              <w:rPr>
                <w:noProof/>
                <w:webHidden/>
              </w:rPr>
              <w:instrText xml:space="preserve"> PAGEREF _Toc497926817 \h </w:instrText>
            </w:r>
            <w:r>
              <w:rPr>
                <w:noProof/>
                <w:webHidden/>
              </w:rPr>
            </w:r>
            <w:r>
              <w:rPr>
                <w:noProof/>
                <w:webHidden/>
              </w:rPr>
              <w:fldChar w:fldCharType="separate"/>
            </w:r>
            <w:r>
              <w:rPr>
                <w:noProof/>
                <w:webHidden/>
              </w:rPr>
              <w:t>22</w:t>
            </w:r>
            <w:r>
              <w:rPr>
                <w:noProof/>
                <w:webHidden/>
              </w:rPr>
              <w:fldChar w:fldCharType="end"/>
            </w:r>
          </w:hyperlink>
        </w:p>
        <w:p w14:paraId="0B96B36A" w14:textId="77777777" w:rsidR="00C050C5" w:rsidRDefault="00C050C5">
          <w:pPr>
            <w:pStyle w:val="TOC1"/>
            <w:tabs>
              <w:tab w:val="right" w:leader="dot" w:pos="9016"/>
            </w:tabs>
            <w:rPr>
              <w:rFonts w:eastAsiaTheme="minorEastAsia"/>
              <w:noProof/>
              <w:sz w:val="22"/>
              <w:lang w:eastAsia="en-GB"/>
            </w:rPr>
          </w:pPr>
          <w:hyperlink w:anchor="_Toc497926818" w:history="1">
            <w:r w:rsidRPr="00581CD4">
              <w:rPr>
                <w:rStyle w:val="Hyperlink"/>
                <w:noProof/>
              </w:rPr>
              <w:t>Annex B:  Technical Questions &amp; Evaluation criteria</w:t>
            </w:r>
            <w:r>
              <w:rPr>
                <w:noProof/>
                <w:webHidden/>
              </w:rPr>
              <w:tab/>
            </w:r>
            <w:r>
              <w:rPr>
                <w:noProof/>
                <w:webHidden/>
              </w:rPr>
              <w:fldChar w:fldCharType="begin"/>
            </w:r>
            <w:r>
              <w:rPr>
                <w:noProof/>
                <w:webHidden/>
              </w:rPr>
              <w:instrText xml:space="preserve"> PAGEREF _Toc497926818 \h </w:instrText>
            </w:r>
            <w:r>
              <w:rPr>
                <w:noProof/>
                <w:webHidden/>
              </w:rPr>
            </w:r>
            <w:r>
              <w:rPr>
                <w:noProof/>
                <w:webHidden/>
              </w:rPr>
              <w:fldChar w:fldCharType="separate"/>
            </w:r>
            <w:r>
              <w:rPr>
                <w:noProof/>
                <w:webHidden/>
              </w:rPr>
              <w:t>25</w:t>
            </w:r>
            <w:r>
              <w:rPr>
                <w:noProof/>
                <w:webHidden/>
              </w:rPr>
              <w:fldChar w:fldCharType="end"/>
            </w:r>
          </w:hyperlink>
        </w:p>
        <w:p w14:paraId="2F6D8E4D" w14:textId="77777777" w:rsidR="00C050C5" w:rsidRDefault="00C050C5">
          <w:pPr>
            <w:pStyle w:val="TOC1"/>
            <w:tabs>
              <w:tab w:val="right" w:leader="dot" w:pos="9016"/>
            </w:tabs>
            <w:rPr>
              <w:rFonts w:eastAsiaTheme="minorEastAsia"/>
              <w:noProof/>
              <w:sz w:val="22"/>
              <w:lang w:eastAsia="en-GB"/>
            </w:rPr>
          </w:pPr>
          <w:hyperlink w:anchor="_Toc497926819" w:history="1">
            <w:r w:rsidRPr="00581CD4">
              <w:rPr>
                <w:rStyle w:val="Hyperlink"/>
                <w:noProof/>
              </w:rPr>
              <w:t>Annex C:  Commercial Questions &amp; Evaluation Criteria</w:t>
            </w:r>
            <w:r>
              <w:rPr>
                <w:noProof/>
                <w:webHidden/>
              </w:rPr>
              <w:tab/>
            </w:r>
            <w:r>
              <w:rPr>
                <w:noProof/>
                <w:webHidden/>
              </w:rPr>
              <w:fldChar w:fldCharType="begin"/>
            </w:r>
            <w:r>
              <w:rPr>
                <w:noProof/>
                <w:webHidden/>
              </w:rPr>
              <w:instrText xml:space="preserve"> PAGEREF _Toc497926819 \h </w:instrText>
            </w:r>
            <w:r>
              <w:rPr>
                <w:noProof/>
                <w:webHidden/>
              </w:rPr>
            </w:r>
            <w:r>
              <w:rPr>
                <w:noProof/>
                <w:webHidden/>
              </w:rPr>
              <w:fldChar w:fldCharType="separate"/>
            </w:r>
            <w:r>
              <w:rPr>
                <w:noProof/>
                <w:webHidden/>
              </w:rPr>
              <w:t>26</w:t>
            </w:r>
            <w:r>
              <w:rPr>
                <w:noProof/>
                <w:webHidden/>
              </w:rPr>
              <w:fldChar w:fldCharType="end"/>
            </w:r>
          </w:hyperlink>
        </w:p>
        <w:p w14:paraId="18F8DA92" w14:textId="77777777" w:rsidR="00C050C5" w:rsidRDefault="00C050C5">
          <w:pPr>
            <w:pStyle w:val="TOC1"/>
            <w:tabs>
              <w:tab w:val="right" w:leader="dot" w:pos="9016"/>
            </w:tabs>
            <w:rPr>
              <w:rFonts w:eastAsiaTheme="minorEastAsia"/>
              <w:noProof/>
              <w:sz w:val="22"/>
              <w:lang w:eastAsia="en-GB"/>
            </w:rPr>
          </w:pPr>
          <w:hyperlink w:anchor="_Toc497926820" w:history="1">
            <w:r w:rsidRPr="00581CD4">
              <w:rPr>
                <w:rStyle w:val="Hyperlink"/>
                <w:noProof/>
              </w:rPr>
              <w:t>Annex D:  Financial Evaluation Criteria</w:t>
            </w:r>
            <w:r>
              <w:rPr>
                <w:noProof/>
                <w:webHidden/>
              </w:rPr>
              <w:tab/>
            </w:r>
            <w:r>
              <w:rPr>
                <w:noProof/>
                <w:webHidden/>
              </w:rPr>
              <w:fldChar w:fldCharType="begin"/>
            </w:r>
            <w:r>
              <w:rPr>
                <w:noProof/>
                <w:webHidden/>
              </w:rPr>
              <w:instrText xml:space="preserve"> PAGEREF _Toc497926820 \h </w:instrText>
            </w:r>
            <w:r>
              <w:rPr>
                <w:noProof/>
                <w:webHidden/>
              </w:rPr>
            </w:r>
            <w:r>
              <w:rPr>
                <w:noProof/>
                <w:webHidden/>
              </w:rPr>
              <w:fldChar w:fldCharType="separate"/>
            </w:r>
            <w:r>
              <w:rPr>
                <w:noProof/>
                <w:webHidden/>
              </w:rPr>
              <w:t>29</w:t>
            </w:r>
            <w:r>
              <w:rPr>
                <w:noProof/>
                <w:webHidden/>
              </w:rPr>
              <w:fldChar w:fldCharType="end"/>
            </w:r>
          </w:hyperlink>
        </w:p>
        <w:p w14:paraId="1DE5C82A" w14:textId="77777777" w:rsidR="00C050C5" w:rsidRDefault="00C050C5">
          <w:pPr>
            <w:pStyle w:val="TOC1"/>
            <w:tabs>
              <w:tab w:val="right" w:leader="dot" w:pos="9016"/>
            </w:tabs>
            <w:rPr>
              <w:rFonts w:eastAsiaTheme="minorEastAsia"/>
              <w:noProof/>
              <w:sz w:val="22"/>
              <w:lang w:eastAsia="en-GB"/>
            </w:rPr>
          </w:pPr>
          <w:hyperlink w:anchor="_Toc497926821" w:history="1">
            <w:r w:rsidRPr="00581CD4">
              <w:rPr>
                <w:rStyle w:val="Hyperlink"/>
                <w:noProof/>
              </w:rPr>
              <w:t>Annex E: Interview Led Assessment and Presentation Evaluation Criteria</w:t>
            </w:r>
            <w:r>
              <w:rPr>
                <w:noProof/>
                <w:webHidden/>
              </w:rPr>
              <w:tab/>
            </w:r>
            <w:r>
              <w:rPr>
                <w:noProof/>
                <w:webHidden/>
              </w:rPr>
              <w:fldChar w:fldCharType="begin"/>
            </w:r>
            <w:r>
              <w:rPr>
                <w:noProof/>
                <w:webHidden/>
              </w:rPr>
              <w:instrText xml:space="preserve"> PAGEREF _Toc497926821 \h </w:instrText>
            </w:r>
            <w:r>
              <w:rPr>
                <w:noProof/>
                <w:webHidden/>
              </w:rPr>
            </w:r>
            <w:r>
              <w:rPr>
                <w:noProof/>
                <w:webHidden/>
              </w:rPr>
              <w:fldChar w:fldCharType="separate"/>
            </w:r>
            <w:r>
              <w:rPr>
                <w:noProof/>
                <w:webHidden/>
              </w:rPr>
              <w:t>30</w:t>
            </w:r>
            <w:r>
              <w:rPr>
                <w:noProof/>
                <w:webHidden/>
              </w:rPr>
              <w:fldChar w:fldCharType="end"/>
            </w:r>
          </w:hyperlink>
        </w:p>
        <w:p w14:paraId="4CD47722" w14:textId="0EA448CC" w:rsidR="00A77FCD" w:rsidRPr="00756703" w:rsidRDefault="00A77FCD" w:rsidP="00756703">
          <w:pPr>
            <w:pStyle w:val="TOC1"/>
            <w:tabs>
              <w:tab w:val="right" w:leader="dot" w:pos="9016"/>
            </w:tabs>
          </w:pPr>
          <w:r>
            <w:rPr>
              <w:b/>
              <w:bCs/>
              <w:noProof/>
            </w:rPr>
            <w:fldChar w:fldCharType="end"/>
          </w:r>
        </w:p>
      </w:sdtContent>
    </w:sdt>
    <w:p w14:paraId="48F902DB" w14:textId="77777777" w:rsidR="00A77FCD" w:rsidRDefault="00A77FCD">
      <w:pPr>
        <w:rPr>
          <w:rFonts w:eastAsiaTheme="majorEastAsia" w:cstheme="minorHAnsi"/>
          <w:color w:val="542B91"/>
          <w:sz w:val="32"/>
          <w:szCs w:val="32"/>
        </w:rPr>
      </w:pPr>
      <w:r>
        <w:br w:type="page"/>
      </w:r>
    </w:p>
    <w:p w14:paraId="41F781B8" w14:textId="163F78C4" w:rsidR="00905071" w:rsidRDefault="00466A2D" w:rsidP="00905071">
      <w:pPr>
        <w:pStyle w:val="Heading1"/>
      </w:pPr>
      <w:bookmarkStart w:id="2" w:name="_Toc497926764"/>
      <w:r>
        <w:lastRenderedPageBreak/>
        <w:t>Introduction</w:t>
      </w:r>
      <w:bookmarkEnd w:id="2"/>
    </w:p>
    <w:p w14:paraId="499ED74A" w14:textId="1E66B547" w:rsidR="00905071" w:rsidRDefault="00466A2D" w:rsidP="00516B4C">
      <w:pPr>
        <w:pStyle w:val="Heading2"/>
        <w:ind w:left="426"/>
      </w:pPr>
      <w:bookmarkStart w:id="3" w:name="_Toc497926765"/>
      <w:r>
        <w:t>Background</w:t>
      </w:r>
      <w:bookmarkEnd w:id="3"/>
    </w:p>
    <w:p w14:paraId="353AB8CC" w14:textId="040A45EB" w:rsidR="00466A2D" w:rsidRDefault="00466A2D" w:rsidP="00466A2D">
      <w:r>
        <w:t xml:space="preserve">This document describes </w:t>
      </w:r>
      <w:r w:rsidR="003C4617">
        <w:t xml:space="preserve">the Tender Evaluation process </w:t>
      </w:r>
      <w:r w:rsidR="00942550">
        <w:t>for Responses</w:t>
      </w:r>
      <w:r>
        <w:t xml:space="preserve"> for the </w:t>
      </w:r>
      <w:r w:rsidR="00E73D33">
        <w:t>MOR</w:t>
      </w:r>
      <w:r w:rsidR="00514C85">
        <w:t>PHEUS Battle</w:t>
      </w:r>
      <w:r w:rsidR="00DF2E06">
        <w:t xml:space="preserve">field </w:t>
      </w:r>
      <w:r w:rsidR="00514C85">
        <w:t>Management Application (</w:t>
      </w:r>
      <w:r>
        <w:t>BMA</w:t>
      </w:r>
      <w:r w:rsidR="00514C85">
        <w:t>)</w:t>
      </w:r>
      <w:r>
        <w:t xml:space="preserve"> competition</w:t>
      </w:r>
      <w:r w:rsidR="00514C85">
        <w:t xml:space="preserve"> (BATCM/0278)</w:t>
      </w:r>
      <w:r>
        <w:t xml:space="preserve">.  It </w:t>
      </w:r>
      <w:r w:rsidR="0084085C">
        <w:t>defines</w:t>
      </w:r>
      <w:r>
        <w:t xml:space="preserve"> the </w:t>
      </w:r>
      <w:r w:rsidR="0084085C">
        <w:t>Tender</w:t>
      </w:r>
      <w:r w:rsidR="003D72F0">
        <w:t xml:space="preserve"> </w:t>
      </w:r>
      <w:r w:rsidR="003C4617">
        <w:t xml:space="preserve">Evaluation </w:t>
      </w:r>
      <w:r w:rsidR="0084085C">
        <w:t>M</w:t>
      </w:r>
      <w:r>
        <w:t>ethod</w:t>
      </w:r>
      <w:r w:rsidR="0084085C">
        <w:t>ology</w:t>
      </w:r>
      <w:r>
        <w:t xml:space="preserve"> that will be used to select a Preferred Bidder prior to Contract Award.  The </w:t>
      </w:r>
      <w:r w:rsidR="00757157">
        <w:t>document</w:t>
      </w:r>
      <w:r>
        <w:t xml:space="preserve"> will provide guidance and direction for all those involved in the </w:t>
      </w:r>
      <w:r w:rsidR="003C4617">
        <w:t xml:space="preserve">Tender Evaluation </w:t>
      </w:r>
      <w:r>
        <w:t xml:space="preserve">and for stakeholders to understand the basis upon which the </w:t>
      </w:r>
      <w:r w:rsidR="00514C85">
        <w:t>award</w:t>
      </w:r>
      <w:r>
        <w:t xml:space="preserve"> process is to be conducted.</w:t>
      </w:r>
    </w:p>
    <w:p w14:paraId="55BEC35F" w14:textId="71CDEF96" w:rsidR="00466A2D" w:rsidRDefault="003C4617" w:rsidP="00466A2D">
      <w:r>
        <w:t>T</w:t>
      </w:r>
      <w:r w:rsidR="00466A2D">
        <w:t xml:space="preserve">he </w:t>
      </w:r>
      <w:r w:rsidR="00514C85">
        <w:t>award</w:t>
      </w:r>
      <w:r w:rsidR="00466A2D">
        <w:t xml:space="preserve"> process will determine a Preferred Bidder on the basis of </w:t>
      </w:r>
      <w:r w:rsidR="0084085C">
        <w:t xml:space="preserve">the </w:t>
      </w:r>
      <w:r w:rsidR="006E7A5C">
        <w:t>M</w:t>
      </w:r>
      <w:r w:rsidR="0084085C">
        <w:t xml:space="preserve">ost Economically Advantageous Tender methodology in line with the original </w:t>
      </w:r>
      <w:r w:rsidR="006E7A5C">
        <w:t>C</w:t>
      </w:r>
      <w:r w:rsidR="0084085C">
        <w:t xml:space="preserve">ontract </w:t>
      </w:r>
      <w:r w:rsidR="006E7A5C">
        <w:t>N</w:t>
      </w:r>
      <w:r w:rsidR="0084085C">
        <w:t>otice.</w:t>
      </w:r>
    </w:p>
    <w:p w14:paraId="31BE00FF" w14:textId="2B2B00EF" w:rsidR="00466A2D" w:rsidRDefault="00466A2D" w:rsidP="00516B4C">
      <w:pPr>
        <w:pStyle w:val="Heading2"/>
        <w:ind w:left="426"/>
      </w:pPr>
      <w:bookmarkStart w:id="4" w:name="_Toc497926766"/>
      <w:r>
        <w:t>Scope</w:t>
      </w:r>
      <w:bookmarkEnd w:id="4"/>
    </w:p>
    <w:p w14:paraId="5E31A619" w14:textId="54160401" w:rsidR="00466A2D" w:rsidRDefault="00466A2D" w:rsidP="00466A2D">
      <w:r>
        <w:t>This document will define:</w:t>
      </w:r>
    </w:p>
    <w:p w14:paraId="0D0FF0CC" w14:textId="16DF00BF" w:rsidR="00497E11" w:rsidRPr="00F34027" w:rsidRDefault="00497E11" w:rsidP="00497E11">
      <w:pPr>
        <w:pStyle w:val="ListParagraph"/>
        <w:numPr>
          <w:ilvl w:val="0"/>
          <w:numId w:val="2"/>
        </w:numPr>
      </w:pPr>
      <w:r w:rsidRPr="00F34027">
        <w:t xml:space="preserve">The </w:t>
      </w:r>
      <w:r w:rsidR="00727A7F">
        <w:t xml:space="preserve">Tender </w:t>
      </w:r>
      <w:r w:rsidR="00942550">
        <w:t xml:space="preserve">Evaluation </w:t>
      </w:r>
      <w:r w:rsidR="00942550" w:rsidRPr="00F34027">
        <w:t>Organisation</w:t>
      </w:r>
      <w:r w:rsidR="0084085C">
        <w:t>:</w:t>
      </w:r>
      <w:r w:rsidRPr="00F34027">
        <w:t xml:space="preserve"> This will describe the roles and responsibilities of all those involved in </w:t>
      </w:r>
      <w:r w:rsidR="00757157">
        <w:t xml:space="preserve">the </w:t>
      </w:r>
      <w:r w:rsidR="00727A7F">
        <w:t xml:space="preserve">Tender Evaluation </w:t>
      </w:r>
      <w:r w:rsidRPr="00F34027">
        <w:t xml:space="preserve">and </w:t>
      </w:r>
      <w:r w:rsidR="00727A7F">
        <w:t xml:space="preserve">Award Decision. </w:t>
      </w:r>
    </w:p>
    <w:p w14:paraId="37957117" w14:textId="23F9BCE0" w:rsidR="00497E11" w:rsidRPr="00F34027" w:rsidRDefault="00497E11" w:rsidP="00497E11">
      <w:pPr>
        <w:pStyle w:val="ListParagraph"/>
        <w:numPr>
          <w:ilvl w:val="0"/>
          <w:numId w:val="2"/>
        </w:numPr>
      </w:pPr>
      <w:r w:rsidRPr="00F34027">
        <w:t xml:space="preserve">The </w:t>
      </w:r>
      <w:r w:rsidR="00727A7F">
        <w:t xml:space="preserve">Tender </w:t>
      </w:r>
      <w:r w:rsidR="00942550">
        <w:t>Evaluation</w:t>
      </w:r>
      <w:r w:rsidR="00942550" w:rsidRPr="00F34027">
        <w:t xml:space="preserve"> Process</w:t>
      </w:r>
      <w:r w:rsidR="0084085C">
        <w:t>:</w:t>
      </w:r>
      <w:r w:rsidRPr="00F34027">
        <w:t xml:space="preserve"> This define</w:t>
      </w:r>
      <w:r w:rsidR="005E1C38">
        <w:t>s</w:t>
      </w:r>
      <w:r w:rsidRPr="00F34027">
        <w:t xml:space="preserve"> the process and provide</w:t>
      </w:r>
      <w:r w:rsidR="005E1C38">
        <w:t>s</w:t>
      </w:r>
      <w:r w:rsidRPr="00F34027">
        <w:t xml:space="preserve"> the necessary guidance and direction to those involved. It will include the processes of </w:t>
      </w:r>
      <w:r w:rsidR="00942550">
        <w:t xml:space="preserve">Tender </w:t>
      </w:r>
      <w:r w:rsidR="00942550" w:rsidRPr="00F34027">
        <w:t>receipt</w:t>
      </w:r>
      <w:r w:rsidRPr="00F34027">
        <w:t xml:space="preserve">, response </w:t>
      </w:r>
      <w:r w:rsidR="00727A7F">
        <w:t xml:space="preserve">Tender Evaluation </w:t>
      </w:r>
      <w:r w:rsidRPr="00F34027">
        <w:t xml:space="preserve">and the inputs into the Tender </w:t>
      </w:r>
      <w:r w:rsidR="00727A7F">
        <w:t xml:space="preserve">Evaluation </w:t>
      </w:r>
      <w:r w:rsidRPr="00F34027">
        <w:t>Panel (T</w:t>
      </w:r>
      <w:r w:rsidR="00727A7F">
        <w:t>E</w:t>
      </w:r>
      <w:r w:rsidRPr="00F34027">
        <w:t xml:space="preserve">P) as well as the debriefing </w:t>
      </w:r>
      <w:r w:rsidR="00514C85">
        <w:t>process for</w:t>
      </w:r>
      <w:r w:rsidRPr="00F34027">
        <w:t xml:space="preserve"> </w:t>
      </w:r>
      <w:r w:rsidR="00AE4349">
        <w:t>bidde</w:t>
      </w:r>
      <w:r w:rsidRPr="00F34027">
        <w:t xml:space="preserve">rs.  </w:t>
      </w:r>
    </w:p>
    <w:p w14:paraId="2BCF8B0C" w14:textId="0DB39B93" w:rsidR="00466A2D" w:rsidRDefault="00466A2D" w:rsidP="005B776F">
      <w:pPr>
        <w:pStyle w:val="ListParagraph"/>
        <w:numPr>
          <w:ilvl w:val="0"/>
          <w:numId w:val="2"/>
        </w:numPr>
      </w:pPr>
      <w:r>
        <w:t>The Technical Evaluation Method</w:t>
      </w:r>
      <w:r w:rsidR="0084085C">
        <w:t>:</w:t>
      </w:r>
      <w:r>
        <w:t xml:space="preserve">  This describes the method by which the technical </w:t>
      </w:r>
      <w:r w:rsidR="00757157">
        <w:t>elements of the response</w:t>
      </w:r>
      <w:r>
        <w:t xml:space="preserve"> will be evaluated and score</w:t>
      </w:r>
      <w:r w:rsidR="00514C85">
        <w:t>d</w:t>
      </w:r>
      <w:r>
        <w:t xml:space="preserve"> determined for each</w:t>
      </w:r>
      <w:r w:rsidR="00514C85">
        <w:t xml:space="preserve"> of the proposals</w:t>
      </w:r>
      <w:r>
        <w:t>.</w:t>
      </w:r>
    </w:p>
    <w:p w14:paraId="684AA363" w14:textId="4B2278AB" w:rsidR="00497E11" w:rsidRDefault="00497E11" w:rsidP="00497E11">
      <w:pPr>
        <w:pStyle w:val="ListParagraph"/>
        <w:numPr>
          <w:ilvl w:val="0"/>
          <w:numId w:val="2"/>
        </w:numPr>
      </w:pPr>
      <w:r w:rsidRPr="00F34027">
        <w:t xml:space="preserve">The Commercial Evaluation Method:  This describes the method by which the commercial </w:t>
      </w:r>
      <w:r w:rsidR="00757157">
        <w:t>elements of the response</w:t>
      </w:r>
      <w:r w:rsidR="00757157" w:rsidRPr="00F34027">
        <w:t xml:space="preserve"> </w:t>
      </w:r>
      <w:r w:rsidRPr="00F34027">
        <w:t xml:space="preserve">will be evaluated for each of the </w:t>
      </w:r>
      <w:r w:rsidR="00514C85">
        <w:t>proposals</w:t>
      </w:r>
      <w:r w:rsidRPr="00F34027">
        <w:t>.</w:t>
      </w:r>
    </w:p>
    <w:p w14:paraId="6BA4807D" w14:textId="58E3EA4F" w:rsidR="00466A2D" w:rsidRDefault="00466A2D" w:rsidP="00497E11">
      <w:pPr>
        <w:pStyle w:val="ListParagraph"/>
        <w:numPr>
          <w:ilvl w:val="0"/>
          <w:numId w:val="2"/>
        </w:numPr>
      </w:pPr>
      <w:r>
        <w:t xml:space="preserve">The Financial Evaluation Method:  This describes the method by which the financial </w:t>
      </w:r>
      <w:r w:rsidR="00757157">
        <w:t xml:space="preserve">elements of the response </w:t>
      </w:r>
      <w:r>
        <w:t xml:space="preserve">will be evaluated for each of the </w:t>
      </w:r>
      <w:r w:rsidR="00514C85">
        <w:t>proposals</w:t>
      </w:r>
      <w:r>
        <w:t>.</w:t>
      </w:r>
    </w:p>
    <w:p w14:paraId="23B90DE4" w14:textId="7513746C" w:rsidR="00497E11" w:rsidRPr="00F34027" w:rsidRDefault="005E1C38" w:rsidP="005E1C38">
      <w:pPr>
        <w:pStyle w:val="ListParagraph"/>
        <w:numPr>
          <w:ilvl w:val="0"/>
          <w:numId w:val="2"/>
        </w:numPr>
      </w:pPr>
      <w:r>
        <w:t>Overall Evaluation Score</w:t>
      </w:r>
      <w:r w:rsidR="00497E11">
        <w:t>:  This describes the approach in bringing together the technical</w:t>
      </w:r>
      <w:r>
        <w:t xml:space="preserve">, commercial and </w:t>
      </w:r>
      <w:r w:rsidR="00497E11">
        <w:t>financial aspects to determine the overall score for each proposal.</w:t>
      </w:r>
    </w:p>
    <w:p w14:paraId="129CF1E1" w14:textId="724E3387" w:rsidR="00466A2D" w:rsidRDefault="00466A2D" w:rsidP="00516B4C">
      <w:pPr>
        <w:pStyle w:val="Heading2"/>
        <w:ind w:left="426"/>
      </w:pPr>
      <w:bookmarkStart w:id="5" w:name="_Toc497926767"/>
      <w:r>
        <w:t>Evaluation Overview</w:t>
      </w:r>
      <w:bookmarkEnd w:id="5"/>
    </w:p>
    <w:p w14:paraId="7C5BE3CD" w14:textId="77777777" w:rsidR="006E7A5C" w:rsidRPr="00846E71" w:rsidRDefault="006E7A5C" w:rsidP="006E7A5C">
      <w:r w:rsidRPr="00846E71">
        <w:t>The evaluation process is split into two pillars:</w:t>
      </w:r>
    </w:p>
    <w:p w14:paraId="6C3F313F" w14:textId="77777777" w:rsidR="006E7A5C" w:rsidRPr="00846E71" w:rsidRDefault="006E7A5C" w:rsidP="006E7A5C">
      <w:pPr>
        <w:pStyle w:val="ListParagraph"/>
        <w:numPr>
          <w:ilvl w:val="0"/>
          <w:numId w:val="2"/>
        </w:numPr>
      </w:pPr>
      <w:r w:rsidRPr="00846E71">
        <w:t>Qualitative split into</w:t>
      </w:r>
    </w:p>
    <w:p w14:paraId="4F512ECE" w14:textId="77777777" w:rsidR="006E7A5C" w:rsidRPr="00846E71" w:rsidRDefault="006E7A5C" w:rsidP="006E7A5C">
      <w:pPr>
        <w:pStyle w:val="ListParagraph"/>
        <w:numPr>
          <w:ilvl w:val="1"/>
          <w:numId w:val="2"/>
        </w:numPr>
      </w:pPr>
      <w:r w:rsidRPr="00846E71">
        <w:t>Technical (including the Interview Led Assessment and Presentation); and</w:t>
      </w:r>
    </w:p>
    <w:p w14:paraId="787D647B" w14:textId="77777777" w:rsidR="006E7A5C" w:rsidRPr="00846E71" w:rsidRDefault="006E7A5C" w:rsidP="006E7A5C">
      <w:pPr>
        <w:pStyle w:val="ListParagraph"/>
        <w:numPr>
          <w:ilvl w:val="1"/>
          <w:numId w:val="2"/>
        </w:numPr>
      </w:pPr>
      <w:r w:rsidRPr="00846E71">
        <w:t>Commercial</w:t>
      </w:r>
    </w:p>
    <w:p w14:paraId="7D84C61B" w14:textId="77777777" w:rsidR="006E7A5C" w:rsidRPr="00846E71" w:rsidRDefault="006E7A5C" w:rsidP="006E7A5C">
      <w:pPr>
        <w:pStyle w:val="ListParagraph"/>
        <w:numPr>
          <w:ilvl w:val="0"/>
          <w:numId w:val="2"/>
        </w:numPr>
      </w:pPr>
      <w:r w:rsidRPr="00846E71">
        <w:t xml:space="preserve">Financial  </w:t>
      </w:r>
    </w:p>
    <w:p w14:paraId="100F773E" w14:textId="418235D8" w:rsidR="00466A2D" w:rsidRDefault="00466A2D" w:rsidP="00466A2D">
      <w:r w:rsidRPr="00466A2D">
        <w:t xml:space="preserve">The pillars will undergo a series of evaluation phases illustrated in </w:t>
      </w:r>
      <w:r w:rsidR="00A24F74">
        <w:fldChar w:fldCharType="begin"/>
      </w:r>
      <w:r w:rsidR="00A24F74">
        <w:instrText xml:space="preserve"> REF _Ref493152182 \h </w:instrText>
      </w:r>
      <w:r w:rsidR="00A24F74">
        <w:fldChar w:fldCharType="separate"/>
      </w:r>
      <w:r w:rsidR="007E3AE0" w:rsidRPr="00757157">
        <w:rPr>
          <w:szCs w:val="20"/>
        </w:rPr>
        <w:t xml:space="preserve">Table </w:t>
      </w:r>
      <w:r w:rsidR="007E3AE0">
        <w:rPr>
          <w:noProof/>
          <w:szCs w:val="20"/>
        </w:rPr>
        <w:t>1</w:t>
      </w:r>
      <w:r w:rsidR="00A24F74">
        <w:fldChar w:fldCharType="end"/>
      </w:r>
      <w:r w:rsidRPr="00466A2D">
        <w:t xml:space="preserve">.  The </w:t>
      </w:r>
      <w:r w:rsidR="00B55A74">
        <w:t>Table</w:t>
      </w:r>
      <w:r w:rsidRPr="00466A2D">
        <w:t xml:space="preserve"> describes the main characteristics of each of these phases for the evaluation pillars. The detail is described in later sections of this document</w:t>
      </w:r>
      <w:r w:rsidR="00B55A74">
        <w:t>.</w:t>
      </w:r>
    </w:p>
    <w:p w14:paraId="3ECFB3D8" w14:textId="77777777" w:rsidR="00942550" w:rsidRDefault="00942550" w:rsidP="00466A2D"/>
    <w:p w14:paraId="41333079" w14:textId="77777777" w:rsidR="00942550" w:rsidRDefault="00942550" w:rsidP="00466A2D"/>
    <w:p w14:paraId="63D764FA" w14:textId="77777777" w:rsidR="00942550" w:rsidRDefault="00942550" w:rsidP="00466A2D"/>
    <w:p w14:paraId="5949AE8C" w14:textId="77777777" w:rsidR="00942550" w:rsidRDefault="00942550" w:rsidP="00466A2D"/>
    <w:p w14:paraId="7ABA27FE" w14:textId="77777777" w:rsidR="00942550" w:rsidRDefault="00942550" w:rsidP="00466A2D"/>
    <w:tbl>
      <w:tblPr>
        <w:tblStyle w:val="TableGrid"/>
        <w:tblW w:w="0" w:type="auto"/>
        <w:tblLook w:val="04A0" w:firstRow="1" w:lastRow="0" w:firstColumn="1" w:lastColumn="0" w:noHBand="0" w:noVBand="1"/>
      </w:tblPr>
      <w:tblGrid>
        <w:gridCol w:w="1843"/>
        <w:gridCol w:w="2830"/>
        <w:gridCol w:w="2410"/>
        <w:gridCol w:w="1933"/>
      </w:tblGrid>
      <w:tr w:rsidR="00221840" w:rsidRPr="00221840" w14:paraId="04F74541" w14:textId="77777777" w:rsidTr="0004757E">
        <w:tc>
          <w:tcPr>
            <w:tcW w:w="9016" w:type="dxa"/>
            <w:gridSpan w:val="4"/>
            <w:shd w:val="clear" w:color="auto" w:fill="542B87"/>
          </w:tcPr>
          <w:p w14:paraId="426DAF9F" w14:textId="3B58671A" w:rsidR="00221840" w:rsidRPr="00221840" w:rsidRDefault="00221840" w:rsidP="00221840">
            <w:pPr>
              <w:tabs>
                <w:tab w:val="left" w:pos="1650"/>
              </w:tabs>
              <w:rPr>
                <w:color w:val="FFFFFF" w:themeColor="background1"/>
                <w:sz w:val="22"/>
              </w:rPr>
            </w:pPr>
            <w:r w:rsidRPr="00221840">
              <w:rPr>
                <w:color w:val="FFFFFF" w:themeColor="background1"/>
                <w:sz w:val="22"/>
              </w:rPr>
              <w:lastRenderedPageBreak/>
              <w:t xml:space="preserve">Tender </w:t>
            </w:r>
            <w:r w:rsidR="00DF167F">
              <w:rPr>
                <w:color w:val="FFFFFF" w:themeColor="background1"/>
                <w:sz w:val="22"/>
              </w:rPr>
              <w:t>Evaluation</w:t>
            </w:r>
            <w:r w:rsidRPr="00221840">
              <w:rPr>
                <w:color w:val="FFFFFF" w:themeColor="background1"/>
                <w:sz w:val="22"/>
              </w:rPr>
              <w:t xml:space="preserve"> Process</w:t>
            </w:r>
          </w:p>
        </w:tc>
      </w:tr>
      <w:tr w:rsidR="00221840" w:rsidRPr="00221840" w14:paraId="3EA4A300" w14:textId="77777777" w:rsidTr="005E1C38">
        <w:tc>
          <w:tcPr>
            <w:tcW w:w="1843" w:type="dxa"/>
          </w:tcPr>
          <w:p w14:paraId="1C1E0B0F" w14:textId="49781CCC" w:rsidR="00221840" w:rsidRPr="00221840" w:rsidRDefault="00221840" w:rsidP="00221840">
            <w:pPr>
              <w:rPr>
                <w:b/>
              </w:rPr>
            </w:pPr>
            <w:r w:rsidRPr="00221840">
              <w:rPr>
                <w:b/>
              </w:rPr>
              <w:t xml:space="preserve">Tender </w:t>
            </w:r>
            <w:r w:rsidR="00DF167F">
              <w:rPr>
                <w:b/>
              </w:rPr>
              <w:t>Evaluation</w:t>
            </w:r>
            <w:r w:rsidRPr="00221840">
              <w:rPr>
                <w:b/>
              </w:rPr>
              <w:t xml:space="preserve"> Phase</w:t>
            </w:r>
          </w:p>
        </w:tc>
        <w:tc>
          <w:tcPr>
            <w:tcW w:w="2830" w:type="dxa"/>
          </w:tcPr>
          <w:p w14:paraId="479B119F" w14:textId="0F78D167" w:rsidR="00221840" w:rsidRPr="00221840" w:rsidRDefault="00221840" w:rsidP="00221840">
            <w:pPr>
              <w:rPr>
                <w:b/>
              </w:rPr>
            </w:pPr>
            <w:r w:rsidRPr="00221840">
              <w:rPr>
                <w:b/>
              </w:rPr>
              <w:t>Technical</w:t>
            </w:r>
          </w:p>
        </w:tc>
        <w:tc>
          <w:tcPr>
            <w:tcW w:w="2410" w:type="dxa"/>
          </w:tcPr>
          <w:p w14:paraId="22FFCC11" w14:textId="051692E4" w:rsidR="00221840" w:rsidRPr="00221840" w:rsidRDefault="00497E11" w:rsidP="00221840">
            <w:pPr>
              <w:rPr>
                <w:b/>
              </w:rPr>
            </w:pPr>
            <w:r>
              <w:rPr>
                <w:b/>
              </w:rPr>
              <w:t>Commercial</w:t>
            </w:r>
          </w:p>
        </w:tc>
        <w:tc>
          <w:tcPr>
            <w:tcW w:w="1933" w:type="dxa"/>
          </w:tcPr>
          <w:p w14:paraId="4A4470B5" w14:textId="6BF8AAC6" w:rsidR="00221840" w:rsidRPr="00221840" w:rsidRDefault="00497E11" w:rsidP="00221840">
            <w:pPr>
              <w:rPr>
                <w:b/>
              </w:rPr>
            </w:pPr>
            <w:r>
              <w:rPr>
                <w:b/>
              </w:rPr>
              <w:t>Financial</w:t>
            </w:r>
          </w:p>
        </w:tc>
      </w:tr>
      <w:tr w:rsidR="00337A63" w:rsidRPr="00221840" w14:paraId="76203D23" w14:textId="77777777" w:rsidTr="00817F6C">
        <w:tc>
          <w:tcPr>
            <w:tcW w:w="1843" w:type="dxa"/>
          </w:tcPr>
          <w:p w14:paraId="1D28749B" w14:textId="4183FD2B" w:rsidR="00337A63" w:rsidRPr="00221840" w:rsidRDefault="00337A63" w:rsidP="00221840">
            <w:r w:rsidRPr="00221840">
              <w:t>Phase 1</w:t>
            </w:r>
            <w:r>
              <w:t>a</w:t>
            </w:r>
          </w:p>
        </w:tc>
        <w:tc>
          <w:tcPr>
            <w:tcW w:w="7173" w:type="dxa"/>
            <w:gridSpan w:val="3"/>
          </w:tcPr>
          <w:p w14:paraId="08EE2887" w14:textId="77777777" w:rsidR="00337A63" w:rsidRDefault="00337A63" w:rsidP="00337A63">
            <w:pPr>
              <w:jc w:val="center"/>
            </w:pPr>
            <w:r w:rsidRPr="00221840">
              <w:t>Initial compliance</w:t>
            </w:r>
            <w:r>
              <w:t xml:space="preserve"> moderation </w:t>
            </w:r>
            <w:r w:rsidRPr="00221840">
              <w:t>for all responses</w:t>
            </w:r>
          </w:p>
          <w:p w14:paraId="058C598A" w14:textId="77777777" w:rsidR="00337A63" w:rsidRDefault="00337A63" w:rsidP="00337A63">
            <w:pPr>
              <w:jc w:val="center"/>
            </w:pPr>
          </w:p>
          <w:p w14:paraId="0806560F" w14:textId="3395668F" w:rsidR="00337A63" w:rsidRPr="00221840" w:rsidRDefault="00337A63" w:rsidP="00337A63">
            <w:pPr>
              <w:jc w:val="center"/>
            </w:pPr>
            <w:r>
              <w:t>Authority Queries</w:t>
            </w:r>
          </w:p>
        </w:tc>
      </w:tr>
      <w:tr w:rsidR="00B55A74" w:rsidRPr="00221840" w14:paraId="3F41065A" w14:textId="77777777" w:rsidTr="003A79D3">
        <w:tc>
          <w:tcPr>
            <w:tcW w:w="1843" w:type="dxa"/>
          </w:tcPr>
          <w:p w14:paraId="75D92317" w14:textId="4B406C76" w:rsidR="00B55A74" w:rsidRDefault="00B55A74" w:rsidP="00221840">
            <w:r>
              <w:t>Phase 1b</w:t>
            </w:r>
          </w:p>
        </w:tc>
        <w:tc>
          <w:tcPr>
            <w:tcW w:w="7173" w:type="dxa"/>
            <w:gridSpan w:val="3"/>
          </w:tcPr>
          <w:p w14:paraId="53636F99" w14:textId="7FFC2644" w:rsidR="00B55A74" w:rsidRDefault="00B55A74" w:rsidP="00757157">
            <w:pPr>
              <w:jc w:val="center"/>
            </w:pPr>
            <w:r>
              <w:t>T</w:t>
            </w:r>
            <w:r w:rsidR="003B478F">
              <w:t>E</w:t>
            </w:r>
            <w:r w:rsidR="002F7B44">
              <w:t>P</w:t>
            </w:r>
            <w:r>
              <w:t xml:space="preserve"> 1</w:t>
            </w:r>
            <w:r w:rsidR="001B1DBF">
              <w:rPr>
                <w:rStyle w:val="FootnoteReference"/>
              </w:rPr>
              <w:footnoteReference w:id="2"/>
            </w:r>
            <w:r>
              <w:t xml:space="preserve"> </w:t>
            </w:r>
          </w:p>
          <w:p w14:paraId="7453B196" w14:textId="77777777" w:rsidR="00337A63" w:rsidRPr="00221840" w:rsidRDefault="00337A63" w:rsidP="00757157">
            <w:pPr>
              <w:jc w:val="center"/>
            </w:pPr>
          </w:p>
          <w:p w14:paraId="12CC3605" w14:textId="04529650" w:rsidR="00B55A74" w:rsidRPr="00221840" w:rsidRDefault="00B55A74" w:rsidP="00757157">
            <w:pPr>
              <w:jc w:val="center"/>
            </w:pPr>
            <w:r>
              <w:t xml:space="preserve">High Level Compliance </w:t>
            </w:r>
            <w:r w:rsidR="00DF167F">
              <w:t>Evaluation</w:t>
            </w:r>
          </w:p>
        </w:tc>
      </w:tr>
      <w:tr w:rsidR="00221840" w:rsidRPr="00221840" w14:paraId="1FCC6B11" w14:textId="77777777" w:rsidTr="005E1C38">
        <w:tc>
          <w:tcPr>
            <w:tcW w:w="1843" w:type="dxa"/>
          </w:tcPr>
          <w:p w14:paraId="71DA0FEF" w14:textId="00343536" w:rsidR="00221840" w:rsidRPr="00221840" w:rsidRDefault="00221840" w:rsidP="00221840">
            <w:r>
              <w:t>Phase 2</w:t>
            </w:r>
          </w:p>
        </w:tc>
        <w:tc>
          <w:tcPr>
            <w:tcW w:w="2830" w:type="dxa"/>
          </w:tcPr>
          <w:p w14:paraId="28491F4A" w14:textId="77777777" w:rsidR="00337A63" w:rsidRDefault="00337A63" w:rsidP="00337A63">
            <w:r>
              <w:t>Technical Evaluation of Initial Tenders utilising AWARD</w:t>
            </w:r>
          </w:p>
          <w:p w14:paraId="4E4E2690" w14:textId="77777777" w:rsidR="00337A63" w:rsidRDefault="00337A63" w:rsidP="00337A63"/>
          <w:p w14:paraId="1842221E" w14:textId="77777777" w:rsidR="00337A63" w:rsidRDefault="00337A63" w:rsidP="00337A63">
            <w:r>
              <w:t>Moderation</w:t>
            </w:r>
          </w:p>
          <w:p w14:paraId="3B6289D3" w14:textId="77777777" w:rsidR="00337A63" w:rsidRDefault="00337A63" w:rsidP="00337A63"/>
          <w:p w14:paraId="55A229F3" w14:textId="3C239045" w:rsidR="00221840" w:rsidRPr="00221840" w:rsidRDefault="00337A63" w:rsidP="00337A63">
            <w:r>
              <w:t>Authority Queries</w:t>
            </w:r>
          </w:p>
        </w:tc>
        <w:tc>
          <w:tcPr>
            <w:tcW w:w="2410" w:type="dxa"/>
          </w:tcPr>
          <w:p w14:paraId="7888B9A2" w14:textId="77777777" w:rsidR="00337A63" w:rsidRDefault="00337A63" w:rsidP="00337A63">
            <w:r>
              <w:t>Commercial Evaluation of Initial Tenders</w:t>
            </w:r>
          </w:p>
          <w:p w14:paraId="4A73E588" w14:textId="77777777" w:rsidR="00337A63" w:rsidRDefault="00337A63" w:rsidP="00337A63"/>
          <w:p w14:paraId="30467D7B" w14:textId="77777777" w:rsidR="00337A63" w:rsidRDefault="00337A63" w:rsidP="00337A63">
            <w:r>
              <w:t>Moderation</w:t>
            </w:r>
          </w:p>
          <w:p w14:paraId="5B395F82" w14:textId="77777777" w:rsidR="00337A63" w:rsidRDefault="00337A63" w:rsidP="00337A63"/>
          <w:p w14:paraId="49303F4B" w14:textId="1B489474" w:rsidR="00221840" w:rsidRPr="00221840" w:rsidRDefault="00337A63" w:rsidP="00337A63">
            <w:r>
              <w:t>Authority Queries</w:t>
            </w:r>
          </w:p>
        </w:tc>
        <w:tc>
          <w:tcPr>
            <w:tcW w:w="1933" w:type="dxa"/>
          </w:tcPr>
          <w:p w14:paraId="0BE017B3" w14:textId="77777777" w:rsidR="00337A63" w:rsidRDefault="00337A63" w:rsidP="00337A63">
            <w:r>
              <w:t>Financial Evaluation of Initial Tenders</w:t>
            </w:r>
          </w:p>
          <w:p w14:paraId="4A0C9139" w14:textId="77777777" w:rsidR="00337A63" w:rsidRDefault="00337A63" w:rsidP="00337A63"/>
          <w:p w14:paraId="2EF9E9AC" w14:textId="77777777" w:rsidR="00337A63" w:rsidRDefault="00337A63" w:rsidP="00337A63">
            <w:r>
              <w:t>Moderation</w:t>
            </w:r>
          </w:p>
          <w:p w14:paraId="6BBCEE3D" w14:textId="77777777" w:rsidR="00337A63" w:rsidRDefault="00337A63" w:rsidP="00337A63"/>
          <w:p w14:paraId="5AF90F4A" w14:textId="44863570" w:rsidR="00A4354A" w:rsidRPr="00221840" w:rsidRDefault="00337A63" w:rsidP="00337A63">
            <w:r>
              <w:t>Authority Queries</w:t>
            </w:r>
          </w:p>
        </w:tc>
      </w:tr>
      <w:tr w:rsidR="0004757E" w:rsidRPr="00221840" w14:paraId="2A7D6C37" w14:textId="77777777" w:rsidTr="0004757E">
        <w:tc>
          <w:tcPr>
            <w:tcW w:w="1843" w:type="dxa"/>
          </w:tcPr>
          <w:p w14:paraId="76B9CB50" w14:textId="3CDBEA4D" w:rsidR="0004757E" w:rsidRDefault="0004757E" w:rsidP="00A4354A">
            <w:r>
              <w:t xml:space="preserve">Phase </w:t>
            </w:r>
            <w:r w:rsidR="00A4354A">
              <w:t>3</w:t>
            </w:r>
          </w:p>
        </w:tc>
        <w:tc>
          <w:tcPr>
            <w:tcW w:w="7173" w:type="dxa"/>
            <w:gridSpan w:val="3"/>
          </w:tcPr>
          <w:p w14:paraId="3449A3F1" w14:textId="3B11FD2E" w:rsidR="0004757E" w:rsidRDefault="0004757E" w:rsidP="003D7CCC">
            <w:pPr>
              <w:jc w:val="center"/>
            </w:pPr>
            <w:r>
              <w:t>T</w:t>
            </w:r>
            <w:r w:rsidR="003B478F">
              <w:t>E</w:t>
            </w:r>
            <w:r w:rsidR="00470DA8">
              <w:t>P 2</w:t>
            </w:r>
          </w:p>
          <w:p w14:paraId="5F2C034F" w14:textId="77777777" w:rsidR="00337A63" w:rsidRDefault="00337A63" w:rsidP="003D7CCC">
            <w:pPr>
              <w:jc w:val="center"/>
            </w:pPr>
          </w:p>
          <w:p w14:paraId="49F043B5" w14:textId="77777777" w:rsidR="00337A63" w:rsidRDefault="00337A63" w:rsidP="00337A63">
            <w:pPr>
              <w:jc w:val="center"/>
            </w:pPr>
            <w:r>
              <w:t>Overall Evaluation Score awarded for Initial Tenders (Value for Money Index)</w:t>
            </w:r>
          </w:p>
          <w:p w14:paraId="3687D21B" w14:textId="21625218" w:rsidR="00337A63" w:rsidRDefault="00337A63" w:rsidP="00337A63">
            <w:pPr>
              <w:jc w:val="center"/>
            </w:pPr>
            <w:r>
              <w:t xml:space="preserve"> </w:t>
            </w:r>
          </w:p>
          <w:p w14:paraId="447EB4A0" w14:textId="77777777" w:rsidR="0004757E" w:rsidRDefault="0004757E" w:rsidP="003D7CCC">
            <w:pPr>
              <w:jc w:val="center"/>
            </w:pPr>
            <w:r>
              <w:t>Commercial Considerations</w:t>
            </w:r>
          </w:p>
          <w:p w14:paraId="13941893" w14:textId="77777777" w:rsidR="00337A63" w:rsidRDefault="00337A63" w:rsidP="003D7CCC">
            <w:pPr>
              <w:jc w:val="center"/>
            </w:pPr>
          </w:p>
          <w:p w14:paraId="4820B99C" w14:textId="34FC87EC" w:rsidR="0004757E" w:rsidRDefault="0004757E" w:rsidP="003D7CCC">
            <w:pPr>
              <w:jc w:val="center"/>
            </w:pPr>
            <w:r>
              <w:t>Down Selection Decision</w:t>
            </w:r>
            <w:r w:rsidR="00337A63">
              <w:t xml:space="preserve"> and Notification Bidders of outcome of Initial Tender Evaluation and De-Briefings</w:t>
            </w:r>
          </w:p>
        </w:tc>
      </w:tr>
      <w:tr w:rsidR="008C247E" w:rsidRPr="00221840" w14:paraId="3430064F" w14:textId="77777777" w:rsidTr="000B051F">
        <w:tc>
          <w:tcPr>
            <w:tcW w:w="1843" w:type="dxa"/>
          </w:tcPr>
          <w:p w14:paraId="2962B2E8" w14:textId="0919542B" w:rsidR="008C247E" w:rsidRDefault="008C247E" w:rsidP="00A4354A">
            <w:r>
              <w:t xml:space="preserve">Phase </w:t>
            </w:r>
            <w:r w:rsidR="00A4354A">
              <w:t>4</w:t>
            </w:r>
          </w:p>
        </w:tc>
        <w:tc>
          <w:tcPr>
            <w:tcW w:w="7173" w:type="dxa"/>
            <w:gridSpan w:val="3"/>
          </w:tcPr>
          <w:p w14:paraId="70CBBE8D" w14:textId="77777777" w:rsidR="00337A63" w:rsidRDefault="00337A63" w:rsidP="00337A63">
            <w:pPr>
              <w:jc w:val="center"/>
            </w:pPr>
            <w:r>
              <w:t xml:space="preserve">Negotiation with Bidders. </w:t>
            </w:r>
          </w:p>
          <w:p w14:paraId="56290D84" w14:textId="77777777" w:rsidR="00337A63" w:rsidRDefault="00337A63" w:rsidP="00337A63">
            <w:pPr>
              <w:jc w:val="center"/>
            </w:pPr>
          </w:p>
          <w:p w14:paraId="535A2AB9" w14:textId="77777777" w:rsidR="00337A63" w:rsidRDefault="00337A63" w:rsidP="00337A63">
            <w:pPr>
              <w:jc w:val="center"/>
            </w:pPr>
            <w:r>
              <w:t xml:space="preserve">Receive Final Tenders </w:t>
            </w:r>
          </w:p>
          <w:p w14:paraId="7FF85B8A" w14:textId="77777777" w:rsidR="00337A63" w:rsidRDefault="00337A63" w:rsidP="00337A63">
            <w:pPr>
              <w:jc w:val="center"/>
            </w:pPr>
          </w:p>
          <w:p w14:paraId="045E6407" w14:textId="4525CCA7" w:rsidR="008C247E" w:rsidRDefault="00337A63" w:rsidP="00337A63">
            <w:pPr>
              <w:jc w:val="center"/>
            </w:pPr>
            <w:r>
              <w:t>Authority Queries</w:t>
            </w:r>
          </w:p>
        </w:tc>
      </w:tr>
      <w:tr w:rsidR="0004757E" w:rsidRPr="00221840" w14:paraId="5650999F" w14:textId="77777777" w:rsidTr="005E1C38">
        <w:tc>
          <w:tcPr>
            <w:tcW w:w="1843" w:type="dxa"/>
          </w:tcPr>
          <w:p w14:paraId="6F0D8CA3" w14:textId="3876214F" w:rsidR="0004757E" w:rsidRDefault="0004757E" w:rsidP="00A4354A">
            <w:r>
              <w:t xml:space="preserve">Phase </w:t>
            </w:r>
            <w:r w:rsidR="00A4354A">
              <w:t>5</w:t>
            </w:r>
          </w:p>
        </w:tc>
        <w:tc>
          <w:tcPr>
            <w:tcW w:w="2830" w:type="dxa"/>
          </w:tcPr>
          <w:p w14:paraId="70486015" w14:textId="77777777" w:rsidR="00337A63" w:rsidRDefault="00337A63" w:rsidP="00337A63">
            <w:r>
              <w:t>Review changes to Initial Tenders contained in Final Tenders and conduct Technical Evaluations</w:t>
            </w:r>
          </w:p>
          <w:p w14:paraId="0195D64E" w14:textId="77777777" w:rsidR="00337A63" w:rsidRDefault="00337A63" w:rsidP="00337A63"/>
          <w:p w14:paraId="239AE6AA" w14:textId="77777777" w:rsidR="00337A63" w:rsidRDefault="00337A63" w:rsidP="00337A63">
            <w:r>
              <w:t xml:space="preserve">Moderation </w:t>
            </w:r>
          </w:p>
          <w:p w14:paraId="0E5C2F78" w14:textId="77777777" w:rsidR="00337A63" w:rsidRDefault="00337A63" w:rsidP="00337A63"/>
          <w:p w14:paraId="75D94033" w14:textId="088FC3EE" w:rsidR="0004757E" w:rsidRDefault="00337A63" w:rsidP="00337A63">
            <w:r>
              <w:t>Authority Queries</w:t>
            </w:r>
          </w:p>
        </w:tc>
        <w:tc>
          <w:tcPr>
            <w:tcW w:w="2410" w:type="dxa"/>
          </w:tcPr>
          <w:p w14:paraId="7BE2F6D9" w14:textId="77777777" w:rsidR="00337A63" w:rsidRDefault="00337A63" w:rsidP="00337A63">
            <w:r>
              <w:t>Evaluate Commercial Compliance of Final Tender</w:t>
            </w:r>
          </w:p>
          <w:p w14:paraId="0B5AB298" w14:textId="77777777" w:rsidR="00337A63" w:rsidRDefault="00337A63" w:rsidP="00337A63"/>
          <w:p w14:paraId="4D24CC7B" w14:textId="77777777" w:rsidR="00337A63" w:rsidRDefault="00337A63" w:rsidP="00337A63">
            <w:r>
              <w:t>Moderation</w:t>
            </w:r>
          </w:p>
          <w:p w14:paraId="31823987" w14:textId="77777777" w:rsidR="00337A63" w:rsidRDefault="00337A63" w:rsidP="00337A63"/>
          <w:p w14:paraId="2A80CF74" w14:textId="17C56905" w:rsidR="0004757E" w:rsidRDefault="00337A63" w:rsidP="00337A63">
            <w:r>
              <w:t>Authority Queries</w:t>
            </w:r>
          </w:p>
        </w:tc>
        <w:tc>
          <w:tcPr>
            <w:tcW w:w="1933" w:type="dxa"/>
          </w:tcPr>
          <w:p w14:paraId="1861624B" w14:textId="77777777" w:rsidR="00337A63" w:rsidRDefault="00337A63" w:rsidP="00337A63">
            <w:r>
              <w:t>Financial Evaluation of Final Tenders</w:t>
            </w:r>
          </w:p>
          <w:p w14:paraId="6CB9FF38" w14:textId="77777777" w:rsidR="00337A63" w:rsidRDefault="00337A63" w:rsidP="00337A63"/>
          <w:p w14:paraId="6B049EBA" w14:textId="77777777" w:rsidR="00337A63" w:rsidRDefault="00337A63" w:rsidP="00337A63">
            <w:r>
              <w:t>Moderation</w:t>
            </w:r>
          </w:p>
          <w:p w14:paraId="57477E02" w14:textId="77777777" w:rsidR="00337A63" w:rsidRDefault="00337A63" w:rsidP="00337A63"/>
          <w:p w14:paraId="2AA35069" w14:textId="2B4A2A5A" w:rsidR="0004757E" w:rsidRDefault="00337A63" w:rsidP="00337A63">
            <w:r>
              <w:t>Authority Queries</w:t>
            </w:r>
          </w:p>
        </w:tc>
      </w:tr>
      <w:tr w:rsidR="0004757E" w:rsidRPr="00221840" w14:paraId="609E33DD" w14:textId="77777777" w:rsidTr="00B32872">
        <w:tc>
          <w:tcPr>
            <w:tcW w:w="1843" w:type="dxa"/>
          </w:tcPr>
          <w:p w14:paraId="6C047CD0" w14:textId="2656F700" w:rsidR="0004757E" w:rsidRPr="002F7B44" w:rsidRDefault="0004757E" w:rsidP="00743DBB">
            <w:r w:rsidRPr="002F7B44">
              <w:t xml:space="preserve">Phase </w:t>
            </w:r>
            <w:r w:rsidR="00A4354A" w:rsidRPr="002F7B44">
              <w:t>6</w:t>
            </w:r>
            <w:r w:rsidR="00015737" w:rsidRPr="002F7B44">
              <w:t>a</w:t>
            </w:r>
          </w:p>
        </w:tc>
        <w:tc>
          <w:tcPr>
            <w:tcW w:w="7173" w:type="dxa"/>
            <w:gridSpan w:val="3"/>
          </w:tcPr>
          <w:p w14:paraId="35472D9C" w14:textId="44AC0FB7" w:rsidR="0004757E" w:rsidRDefault="00BE10AD" w:rsidP="00BE10AD">
            <w:pPr>
              <w:tabs>
                <w:tab w:val="left" w:pos="2892"/>
                <w:tab w:val="center" w:pos="3478"/>
              </w:tabs>
            </w:pPr>
            <w:r w:rsidRPr="002F7B44">
              <w:tab/>
            </w:r>
            <w:r w:rsidRPr="002F7B44">
              <w:tab/>
            </w:r>
            <w:r w:rsidR="00470DA8" w:rsidRPr="002F7B44">
              <w:t>T</w:t>
            </w:r>
            <w:r w:rsidR="003B478F" w:rsidRPr="002F7B44">
              <w:t>E</w:t>
            </w:r>
            <w:r w:rsidR="00470DA8" w:rsidRPr="002F7B44">
              <w:t>P 3</w:t>
            </w:r>
            <w:r w:rsidR="00015737" w:rsidRPr="002F7B44">
              <w:t>a</w:t>
            </w:r>
          </w:p>
          <w:p w14:paraId="35317EDA" w14:textId="77777777" w:rsidR="00337A63" w:rsidRPr="002F7B44" w:rsidRDefault="00337A63" w:rsidP="00BE10AD">
            <w:pPr>
              <w:tabs>
                <w:tab w:val="left" w:pos="2892"/>
                <w:tab w:val="center" w:pos="3478"/>
              </w:tabs>
            </w:pPr>
          </w:p>
          <w:p w14:paraId="498876B7" w14:textId="3F7F3A64" w:rsidR="0004757E" w:rsidRDefault="00337A63" w:rsidP="003D7CCC">
            <w:pPr>
              <w:jc w:val="center"/>
            </w:pPr>
            <w:r>
              <w:t xml:space="preserve">Finalise paper based evaluation of </w:t>
            </w:r>
            <w:r w:rsidR="0004757E" w:rsidRPr="002F7B44">
              <w:t>Technical</w:t>
            </w:r>
            <w:r w:rsidR="005E1C38" w:rsidRPr="002F7B44">
              <w:t xml:space="preserve"> &amp; Commercial</w:t>
            </w:r>
            <w:r>
              <w:t xml:space="preserve"> aspects of Final Tenders</w:t>
            </w:r>
          </w:p>
          <w:p w14:paraId="46DC4D82" w14:textId="77777777" w:rsidR="00337A63" w:rsidRPr="002F7B44" w:rsidRDefault="00337A63" w:rsidP="003D7CCC">
            <w:pPr>
              <w:jc w:val="center"/>
            </w:pPr>
          </w:p>
          <w:p w14:paraId="3BA9152D" w14:textId="326C5D90" w:rsidR="0004757E" w:rsidRPr="002F7B44" w:rsidRDefault="00015737" w:rsidP="003D7CCC">
            <w:pPr>
              <w:jc w:val="center"/>
            </w:pPr>
            <w:r w:rsidRPr="002F7B44">
              <w:t>Close Technical/Commercial Scoring excepting Presentation</w:t>
            </w:r>
          </w:p>
        </w:tc>
      </w:tr>
      <w:tr w:rsidR="00337A63" w:rsidRPr="00221840" w14:paraId="13991C9D" w14:textId="77777777" w:rsidTr="00337A63">
        <w:tc>
          <w:tcPr>
            <w:tcW w:w="1843" w:type="dxa"/>
          </w:tcPr>
          <w:p w14:paraId="217183F3" w14:textId="73EB8108" w:rsidR="00337A63" w:rsidRPr="002F7B44" w:rsidRDefault="00337A63" w:rsidP="00743DBB">
            <w:r w:rsidRPr="002F7B44">
              <w:t>Phase 6b</w:t>
            </w:r>
          </w:p>
        </w:tc>
        <w:tc>
          <w:tcPr>
            <w:tcW w:w="7173" w:type="dxa"/>
            <w:gridSpan w:val="3"/>
            <w:vAlign w:val="center"/>
          </w:tcPr>
          <w:p w14:paraId="0B55B03D" w14:textId="77777777" w:rsidR="00337A63" w:rsidRDefault="00337A63" w:rsidP="00337A63">
            <w:pPr>
              <w:tabs>
                <w:tab w:val="left" w:pos="2892"/>
                <w:tab w:val="center" w:pos="3478"/>
              </w:tabs>
              <w:jc w:val="center"/>
            </w:pPr>
            <w:r w:rsidRPr="002F7B44">
              <w:t>Presentation Scoring &amp; Moderation</w:t>
            </w:r>
          </w:p>
          <w:p w14:paraId="296C276E" w14:textId="77777777" w:rsidR="00337A63" w:rsidRPr="002F7B44" w:rsidRDefault="00337A63" w:rsidP="00337A63">
            <w:pPr>
              <w:tabs>
                <w:tab w:val="left" w:pos="2892"/>
                <w:tab w:val="center" w:pos="3478"/>
              </w:tabs>
              <w:jc w:val="center"/>
            </w:pPr>
          </w:p>
          <w:p w14:paraId="1ADFB7C1" w14:textId="775EA7AC" w:rsidR="00337A63" w:rsidRPr="002F7B44" w:rsidRDefault="00337A63" w:rsidP="00337A63">
            <w:pPr>
              <w:tabs>
                <w:tab w:val="left" w:pos="2892"/>
                <w:tab w:val="center" w:pos="3478"/>
              </w:tabs>
              <w:jc w:val="center"/>
            </w:pPr>
            <w:r w:rsidRPr="002F7B44">
              <w:t xml:space="preserve">Finalise </w:t>
            </w:r>
            <w:r>
              <w:t>T</w:t>
            </w:r>
            <w:r w:rsidRPr="002F7B44">
              <w:t>echnical score</w:t>
            </w:r>
          </w:p>
        </w:tc>
      </w:tr>
      <w:tr w:rsidR="00015737" w:rsidRPr="00221840" w14:paraId="1B04952A" w14:textId="77777777" w:rsidTr="00B32872">
        <w:tc>
          <w:tcPr>
            <w:tcW w:w="1843" w:type="dxa"/>
          </w:tcPr>
          <w:p w14:paraId="335C7BF0" w14:textId="1551E3E3" w:rsidR="00015737" w:rsidRPr="002F7B44" w:rsidRDefault="00015737" w:rsidP="00743DBB">
            <w:r w:rsidRPr="002F7B44">
              <w:t>Phase 6c</w:t>
            </w:r>
          </w:p>
        </w:tc>
        <w:tc>
          <w:tcPr>
            <w:tcW w:w="7173" w:type="dxa"/>
            <w:gridSpan w:val="3"/>
          </w:tcPr>
          <w:p w14:paraId="6C2206AC" w14:textId="7BCB3D9B" w:rsidR="00015737" w:rsidRPr="002F7B44" w:rsidRDefault="00DC5083" w:rsidP="00015737">
            <w:pPr>
              <w:tabs>
                <w:tab w:val="left" w:pos="2892"/>
                <w:tab w:val="center" w:pos="3478"/>
              </w:tabs>
              <w:jc w:val="center"/>
            </w:pPr>
            <w:r>
              <w:t>TEP</w:t>
            </w:r>
            <w:r w:rsidR="00015737" w:rsidRPr="002F7B44">
              <w:t xml:space="preserve"> 3b</w:t>
            </w:r>
          </w:p>
          <w:p w14:paraId="196080F2" w14:textId="77777777" w:rsidR="00337A63" w:rsidRDefault="00337A63" w:rsidP="00337A63">
            <w:pPr>
              <w:jc w:val="center"/>
            </w:pPr>
          </w:p>
          <w:p w14:paraId="7D1AEEA9" w14:textId="77777777" w:rsidR="00337A63" w:rsidRDefault="00337A63" w:rsidP="00337A63">
            <w:pPr>
              <w:jc w:val="center"/>
            </w:pPr>
            <w:r>
              <w:t>Overall Evaluation Score awarded for Final Tenders (Value for Money Index)</w:t>
            </w:r>
          </w:p>
          <w:p w14:paraId="58142F1E" w14:textId="77777777" w:rsidR="00337A63" w:rsidRDefault="00337A63" w:rsidP="00337A63">
            <w:pPr>
              <w:tabs>
                <w:tab w:val="left" w:pos="2892"/>
                <w:tab w:val="center" w:pos="3478"/>
              </w:tabs>
              <w:jc w:val="center"/>
            </w:pPr>
          </w:p>
          <w:p w14:paraId="7E0B8545" w14:textId="0D42D5E3" w:rsidR="00015737" w:rsidRPr="002F7B44" w:rsidRDefault="00337A63" w:rsidP="00337A63">
            <w:pPr>
              <w:tabs>
                <w:tab w:val="left" w:pos="2892"/>
                <w:tab w:val="center" w:pos="3478"/>
              </w:tabs>
              <w:jc w:val="center"/>
            </w:pPr>
            <w:r>
              <w:t>AWARD Decision</w:t>
            </w:r>
          </w:p>
        </w:tc>
      </w:tr>
    </w:tbl>
    <w:p w14:paraId="037F58B5" w14:textId="3E2A9F25" w:rsidR="00221840" w:rsidRPr="00757157" w:rsidRDefault="00A24F74" w:rsidP="00757157">
      <w:pPr>
        <w:pStyle w:val="Subtitle"/>
        <w:spacing w:before="120"/>
        <w:jc w:val="center"/>
        <w:rPr>
          <w:sz w:val="20"/>
          <w:szCs w:val="20"/>
        </w:rPr>
      </w:pPr>
      <w:bookmarkStart w:id="6" w:name="_Ref493152182"/>
      <w:r w:rsidRPr="00757157">
        <w:rPr>
          <w:sz w:val="20"/>
          <w:szCs w:val="20"/>
        </w:rPr>
        <w:t xml:space="preserve">Table </w:t>
      </w:r>
      <w:r w:rsidR="001248CC" w:rsidRPr="00757157">
        <w:rPr>
          <w:sz w:val="20"/>
          <w:szCs w:val="20"/>
        </w:rPr>
        <w:fldChar w:fldCharType="begin"/>
      </w:r>
      <w:r w:rsidR="001248CC" w:rsidRPr="00757157">
        <w:rPr>
          <w:sz w:val="20"/>
          <w:szCs w:val="20"/>
        </w:rPr>
        <w:instrText xml:space="preserve"> SEQ Table \* ARABIC </w:instrText>
      </w:r>
      <w:r w:rsidR="001248CC" w:rsidRPr="00757157">
        <w:rPr>
          <w:sz w:val="20"/>
          <w:szCs w:val="20"/>
        </w:rPr>
        <w:fldChar w:fldCharType="separate"/>
      </w:r>
      <w:r w:rsidR="007E3AE0">
        <w:rPr>
          <w:noProof/>
          <w:sz w:val="20"/>
          <w:szCs w:val="20"/>
        </w:rPr>
        <w:t>1</w:t>
      </w:r>
      <w:r w:rsidR="001248CC" w:rsidRPr="00757157">
        <w:rPr>
          <w:noProof/>
          <w:sz w:val="20"/>
          <w:szCs w:val="20"/>
        </w:rPr>
        <w:fldChar w:fldCharType="end"/>
      </w:r>
      <w:bookmarkEnd w:id="6"/>
    </w:p>
    <w:p w14:paraId="3E899EC4" w14:textId="77777777" w:rsidR="00DE6A3C" w:rsidRDefault="00DE6A3C" w:rsidP="00466A2D"/>
    <w:p w14:paraId="56E1DCB5" w14:textId="77777777" w:rsidR="00F0739E" w:rsidRPr="00846E71" w:rsidRDefault="00F0739E" w:rsidP="00F0739E">
      <w:pPr>
        <w:pStyle w:val="Heading2"/>
        <w:ind w:left="426" w:hanging="426"/>
      </w:pPr>
      <w:bookmarkStart w:id="7" w:name="_Toc497463455"/>
      <w:bookmarkStart w:id="8" w:name="_Toc497926768"/>
      <w:r w:rsidRPr="00846E71">
        <w:lastRenderedPageBreak/>
        <w:t>Evaluation Methodology</w:t>
      </w:r>
      <w:bookmarkEnd w:id="7"/>
      <w:bookmarkEnd w:id="8"/>
    </w:p>
    <w:p w14:paraId="31DCFFE5" w14:textId="45DC633B" w:rsidR="00F0739E" w:rsidRPr="00846E71" w:rsidRDefault="00F0739E" w:rsidP="00F0739E">
      <w:r w:rsidRPr="00846E71">
        <w:t xml:space="preserve">The evaluation methodology being employed for this procurement is known as a Value for Money Index and utilises a Tender Evaluation of the qualitative score achieved for the Technical, Commercial and the Interview Led </w:t>
      </w:r>
      <w:r w:rsidR="00DF2E06">
        <w:t>Assessment</w:t>
      </w:r>
      <w:r w:rsidRPr="00846E71">
        <w:t xml:space="preserve"> and Presentation </w:t>
      </w:r>
      <w:r w:rsidR="00DF2E06">
        <w:t xml:space="preserve">(ILAP) </w:t>
      </w:r>
      <w:r w:rsidRPr="00846E71">
        <w:t xml:space="preserve">against the Price. </w:t>
      </w:r>
    </w:p>
    <w:p w14:paraId="0651BC80" w14:textId="77777777" w:rsidR="00F0739E" w:rsidRPr="00846E71" w:rsidRDefault="00F0739E" w:rsidP="00F0739E">
      <w:r w:rsidRPr="00846E71">
        <w:t>This evaluation methodology uses the following formula:</w:t>
      </w:r>
    </w:p>
    <w:p w14:paraId="08B938D8" w14:textId="77777777" w:rsidR="00F0739E" w:rsidRPr="00846E71" w:rsidRDefault="00F0739E" w:rsidP="00F0739E">
      <w:pPr>
        <w:ind w:left="720"/>
      </w:pPr>
      <w:r w:rsidRPr="00846E71">
        <w:t>Value for Money index = Quality Score (Technical Score + Commercial Score+ ILAP) / Financial Score</w:t>
      </w:r>
    </w:p>
    <w:p w14:paraId="44C66EBD" w14:textId="5D07CAC0" w:rsidR="00F0739E" w:rsidRPr="00846E71" w:rsidRDefault="00F0739E" w:rsidP="00F0739E">
      <w:r w:rsidRPr="00846E71">
        <w:t xml:space="preserve">There are a </w:t>
      </w:r>
      <w:r>
        <w:t xml:space="preserve">total </w:t>
      </w:r>
      <w:r w:rsidR="00DF2E06">
        <w:t>2000</w:t>
      </w:r>
      <w:r w:rsidRPr="00846E71">
        <w:t xml:space="preserve"> qualitative marks available. The weighting of these marks is articulated in Table 2 below.  </w:t>
      </w:r>
    </w:p>
    <w:tbl>
      <w:tblPr>
        <w:tblStyle w:val="TableGrid"/>
        <w:tblW w:w="0" w:type="auto"/>
        <w:tblLook w:val="04A0" w:firstRow="1" w:lastRow="0" w:firstColumn="1" w:lastColumn="0" w:noHBand="0" w:noVBand="1"/>
      </w:tblPr>
      <w:tblGrid>
        <w:gridCol w:w="3005"/>
        <w:gridCol w:w="3005"/>
        <w:gridCol w:w="3006"/>
      </w:tblGrid>
      <w:tr w:rsidR="00F0739E" w:rsidRPr="00846E71" w14:paraId="2A6702E3" w14:textId="77777777" w:rsidTr="00922A99">
        <w:tc>
          <w:tcPr>
            <w:tcW w:w="3005" w:type="dxa"/>
          </w:tcPr>
          <w:p w14:paraId="0B933250" w14:textId="77777777" w:rsidR="00F0739E" w:rsidRPr="00846E71" w:rsidRDefault="00F0739E" w:rsidP="00922A99">
            <w:pPr>
              <w:jc w:val="center"/>
            </w:pPr>
            <w:r w:rsidRPr="00846E71">
              <w:t xml:space="preserve">Technical </w:t>
            </w:r>
          </w:p>
        </w:tc>
        <w:tc>
          <w:tcPr>
            <w:tcW w:w="3005" w:type="dxa"/>
          </w:tcPr>
          <w:p w14:paraId="28FDDEE3" w14:textId="77777777" w:rsidR="00F0739E" w:rsidRPr="00846E71" w:rsidRDefault="00F0739E" w:rsidP="00922A99">
            <w:pPr>
              <w:jc w:val="center"/>
            </w:pPr>
            <w:r w:rsidRPr="00846E71">
              <w:t>Commercial</w:t>
            </w:r>
          </w:p>
        </w:tc>
        <w:tc>
          <w:tcPr>
            <w:tcW w:w="3006" w:type="dxa"/>
          </w:tcPr>
          <w:p w14:paraId="2E5C6A4E" w14:textId="7ECC0CF2" w:rsidR="00F0739E" w:rsidRPr="00846E71" w:rsidRDefault="00F0739E" w:rsidP="00817F6C">
            <w:pPr>
              <w:jc w:val="center"/>
            </w:pPr>
            <w:r w:rsidRPr="00846E71">
              <w:t xml:space="preserve">Interview Led </w:t>
            </w:r>
            <w:r w:rsidR="00817F6C">
              <w:t>Assessment</w:t>
            </w:r>
            <w:r w:rsidRPr="00846E71">
              <w:t xml:space="preserve"> and Presentation (ILAP)</w:t>
            </w:r>
          </w:p>
        </w:tc>
      </w:tr>
      <w:tr w:rsidR="00F0739E" w:rsidRPr="00846E71" w14:paraId="6DC0DE43" w14:textId="77777777" w:rsidTr="00922A99">
        <w:tc>
          <w:tcPr>
            <w:tcW w:w="3005" w:type="dxa"/>
          </w:tcPr>
          <w:p w14:paraId="4CE67C0E" w14:textId="533AE3D3" w:rsidR="00F0739E" w:rsidRPr="00846E71" w:rsidRDefault="00817F6C" w:rsidP="00922A99">
            <w:pPr>
              <w:jc w:val="center"/>
            </w:pPr>
            <w:r>
              <w:t>8</w:t>
            </w:r>
            <w:r w:rsidR="00F0739E" w:rsidRPr="00846E71">
              <w:t>5%</w:t>
            </w:r>
          </w:p>
        </w:tc>
        <w:tc>
          <w:tcPr>
            <w:tcW w:w="3005" w:type="dxa"/>
          </w:tcPr>
          <w:p w14:paraId="41320AC4" w14:textId="7D630202" w:rsidR="00F0739E" w:rsidRPr="00846E71" w:rsidRDefault="00817F6C" w:rsidP="00922A99">
            <w:pPr>
              <w:jc w:val="center"/>
            </w:pPr>
            <w:r>
              <w:t xml:space="preserve"> Terms and Conditions- 7.5</w:t>
            </w:r>
            <w:r w:rsidR="00F0739E" w:rsidRPr="00846E71">
              <w:t>%</w:t>
            </w:r>
          </w:p>
          <w:p w14:paraId="37D3C756" w14:textId="7097F4CF" w:rsidR="00F0739E" w:rsidRPr="00846E71" w:rsidRDefault="00F0739E" w:rsidP="00817F6C">
            <w:pPr>
              <w:jc w:val="center"/>
            </w:pPr>
            <w:r w:rsidRPr="00846E71">
              <w:t xml:space="preserve"> Incentivisation- </w:t>
            </w:r>
            <w:r w:rsidR="00817F6C">
              <w:t>2.5</w:t>
            </w:r>
            <w:r w:rsidRPr="00846E71">
              <w:t>%</w:t>
            </w:r>
          </w:p>
        </w:tc>
        <w:tc>
          <w:tcPr>
            <w:tcW w:w="3006" w:type="dxa"/>
          </w:tcPr>
          <w:p w14:paraId="529308AE" w14:textId="28274F03" w:rsidR="00F0739E" w:rsidRPr="00846E71" w:rsidRDefault="00DF2E06" w:rsidP="00922A99">
            <w:pPr>
              <w:jc w:val="center"/>
            </w:pPr>
            <w:r>
              <w:t>5</w:t>
            </w:r>
            <w:r w:rsidR="00F0739E" w:rsidRPr="00846E71">
              <w:t>%</w:t>
            </w:r>
          </w:p>
        </w:tc>
      </w:tr>
    </w:tbl>
    <w:p w14:paraId="1B1BB57D" w14:textId="77777777" w:rsidR="00F0739E" w:rsidRPr="00846E71" w:rsidRDefault="00F0739E" w:rsidP="00F0739E">
      <w:pPr>
        <w:jc w:val="center"/>
      </w:pPr>
      <w:r w:rsidRPr="00846E71">
        <w:t>Table 2</w:t>
      </w:r>
    </w:p>
    <w:p w14:paraId="110E4DB6" w14:textId="77777777" w:rsidR="00F0739E" w:rsidRPr="00846E71" w:rsidRDefault="00F0739E" w:rsidP="00F0739E">
      <w:r w:rsidRPr="00846E71">
        <w:t xml:space="preserve">Once the evaluation of the responses has been conducted the Authority will take the score which has been achieved against the individual categories and use this to form the overall mark as illustrated below in table 3. </w:t>
      </w:r>
    </w:p>
    <w:tbl>
      <w:tblPr>
        <w:tblStyle w:val="TableGrid"/>
        <w:tblW w:w="0" w:type="auto"/>
        <w:tblLook w:val="04A0" w:firstRow="1" w:lastRow="0" w:firstColumn="1" w:lastColumn="0" w:noHBand="0" w:noVBand="1"/>
      </w:tblPr>
      <w:tblGrid>
        <w:gridCol w:w="1980"/>
        <w:gridCol w:w="1759"/>
        <w:gridCol w:w="1759"/>
        <w:gridCol w:w="1759"/>
        <w:gridCol w:w="1759"/>
      </w:tblGrid>
      <w:tr w:rsidR="00F0739E" w:rsidRPr="00846E71" w14:paraId="7FA1F2D4" w14:textId="77777777" w:rsidTr="00922A99">
        <w:tc>
          <w:tcPr>
            <w:tcW w:w="1980" w:type="dxa"/>
          </w:tcPr>
          <w:p w14:paraId="6CC7F5AA" w14:textId="77777777" w:rsidR="00F0739E" w:rsidRPr="00846E71" w:rsidRDefault="00F0739E" w:rsidP="00922A99">
            <w:pPr>
              <w:jc w:val="center"/>
            </w:pPr>
            <w:r w:rsidRPr="00846E71">
              <w:t>Evaluation Category</w:t>
            </w:r>
          </w:p>
        </w:tc>
        <w:tc>
          <w:tcPr>
            <w:tcW w:w="1759" w:type="dxa"/>
          </w:tcPr>
          <w:p w14:paraId="4E285D96" w14:textId="77777777" w:rsidR="00F0739E" w:rsidRPr="00846E71" w:rsidRDefault="00F0739E" w:rsidP="00922A99">
            <w:pPr>
              <w:jc w:val="center"/>
            </w:pPr>
            <w:r w:rsidRPr="00846E71">
              <w:t>Criteria Marks Available</w:t>
            </w:r>
          </w:p>
        </w:tc>
        <w:tc>
          <w:tcPr>
            <w:tcW w:w="1759" w:type="dxa"/>
          </w:tcPr>
          <w:p w14:paraId="7D9B33CE" w14:textId="77777777" w:rsidR="00F0739E" w:rsidRPr="00846E71" w:rsidRDefault="00F0739E" w:rsidP="00922A99">
            <w:pPr>
              <w:pStyle w:val="ListBullet"/>
              <w:numPr>
                <w:ilvl w:val="0"/>
                <w:numId w:val="0"/>
              </w:numPr>
              <w:jc w:val="center"/>
            </w:pPr>
            <w:r w:rsidRPr="00846E71">
              <w:t>Mark Achieved</w:t>
            </w:r>
          </w:p>
        </w:tc>
        <w:tc>
          <w:tcPr>
            <w:tcW w:w="1759" w:type="dxa"/>
          </w:tcPr>
          <w:p w14:paraId="461F70C1" w14:textId="77777777" w:rsidR="00F0739E" w:rsidRPr="00846E71" w:rsidRDefault="00F0739E" w:rsidP="00922A99">
            <w:pPr>
              <w:jc w:val="center"/>
            </w:pPr>
            <w:r w:rsidRPr="00846E71">
              <w:t>Marks Available</w:t>
            </w:r>
          </w:p>
        </w:tc>
        <w:tc>
          <w:tcPr>
            <w:tcW w:w="1759" w:type="dxa"/>
          </w:tcPr>
          <w:p w14:paraId="3F356CF6" w14:textId="77777777" w:rsidR="00F0739E" w:rsidRPr="00846E71" w:rsidRDefault="00F0739E" w:rsidP="00922A99">
            <w:pPr>
              <w:jc w:val="center"/>
            </w:pPr>
            <w:r w:rsidRPr="00846E71">
              <w:t>Final Score</w:t>
            </w:r>
          </w:p>
        </w:tc>
      </w:tr>
      <w:tr w:rsidR="00F0739E" w:rsidRPr="00846E71" w14:paraId="1AB85558" w14:textId="77777777" w:rsidTr="00922A99">
        <w:tc>
          <w:tcPr>
            <w:tcW w:w="1980" w:type="dxa"/>
          </w:tcPr>
          <w:p w14:paraId="02EDAA94" w14:textId="77777777" w:rsidR="00F0739E" w:rsidRPr="00846E71" w:rsidRDefault="00F0739E" w:rsidP="00922A99">
            <w:pPr>
              <w:jc w:val="center"/>
            </w:pPr>
            <w:r w:rsidRPr="00846E71">
              <w:t>Technical</w:t>
            </w:r>
          </w:p>
        </w:tc>
        <w:tc>
          <w:tcPr>
            <w:tcW w:w="1759" w:type="dxa"/>
          </w:tcPr>
          <w:p w14:paraId="72B5911B" w14:textId="62F37C5C" w:rsidR="00F0739E" w:rsidRPr="00846E71" w:rsidRDefault="00DF2E06" w:rsidP="00922A99">
            <w:pPr>
              <w:jc w:val="center"/>
            </w:pPr>
            <w:r>
              <w:t>1845</w:t>
            </w:r>
          </w:p>
        </w:tc>
        <w:tc>
          <w:tcPr>
            <w:tcW w:w="1759" w:type="dxa"/>
          </w:tcPr>
          <w:p w14:paraId="3A8CB27F" w14:textId="604EF54E" w:rsidR="00F0739E" w:rsidRPr="00846E71" w:rsidRDefault="00DF2E06" w:rsidP="00922A99">
            <w:pPr>
              <w:jc w:val="center"/>
            </w:pPr>
            <w:r>
              <w:t>1400</w:t>
            </w:r>
          </w:p>
        </w:tc>
        <w:tc>
          <w:tcPr>
            <w:tcW w:w="1759" w:type="dxa"/>
          </w:tcPr>
          <w:p w14:paraId="42A87C17" w14:textId="072C5302" w:rsidR="00F0739E" w:rsidRPr="00846E71" w:rsidRDefault="00DF2E06" w:rsidP="00922A99">
            <w:pPr>
              <w:jc w:val="center"/>
            </w:pPr>
            <w:r>
              <w:t>17</w:t>
            </w:r>
            <w:r w:rsidR="00F0739E" w:rsidRPr="00846E71">
              <w:t>00</w:t>
            </w:r>
          </w:p>
        </w:tc>
        <w:tc>
          <w:tcPr>
            <w:tcW w:w="1759" w:type="dxa"/>
          </w:tcPr>
          <w:p w14:paraId="54AD62E9" w14:textId="02FD5A08" w:rsidR="00F0739E" w:rsidRPr="00846E71" w:rsidRDefault="00DF2E06" w:rsidP="00922A99">
            <w:pPr>
              <w:jc w:val="center"/>
            </w:pPr>
            <w:r>
              <w:t>1290</w:t>
            </w:r>
          </w:p>
        </w:tc>
      </w:tr>
      <w:tr w:rsidR="00F0739E" w:rsidRPr="00846E71" w14:paraId="53216F83" w14:textId="77777777" w:rsidTr="00922A99">
        <w:tc>
          <w:tcPr>
            <w:tcW w:w="1980" w:type="dxa"/>
          </w:tcPr>
          <w:p w14:paraId="2CAEDC7F" w14:textId="77777777" w:rsidR="00F0739E" w:rsidRPr="00846E71" w:rsidRDefault="00F0739E" w:rsidP="00922A99">
            <w:pPr>
              <w:jc w:val="center"/>
            </w:pPr>
            <w:r w:rsidRPr="00846E71">
              <w:t>Commercial Terms and Conditions</w:t>
            </w:r>
          </w:p>
        </w:tc>
        <w:tc>
          <w:tcPr>
            <w:tcW w:w="1759" w:type="dxa"/>
          </w:tcPr>
          <w:p w14:paraId="4B4DD192" w14:textId="77777777" w:rsidR="00F0739E" w:rsidRPr="00846E71" w:rsidRDefault="00F0739E" w:rsidP="00922A99">
            <w:pPr>
              <w:jc w:val="center"/>
            </w:pPr>
            <w:r w:rsidRPr="00846E71">
              <w:t>100</w:t>
            </w:r>
          </w:p>
        </w:tc>
        <w:tc>
          <w:tcPr>
            <w:tcW w:w="1759" w:type="dxa"/>
          </w:tcPr>
          <w:p w14:paraId="036DBB4A" w14:textId="511D8702" w:rsidR="00F0739E" w:rsidRPr="00846E71" w:rsidRDefault="006D10F2" w:rsidP="00922A99">
            <w:pPr>
              <w:jc w:val="center"/>
            </w:pPr>
            <w:r>
              <w:t>60</w:t>
            </w:r>
          </w:p>
        </w:tc>
        <w:tc>
          <w:tcPr>
            <w:tcW w:w="1759" w:type="dxa"/>
          </w:tcPr>
          <w:p w14:paraId="23B6B2EB" w14:textId="3C41D386" w:rsidR="00F0739E" w:rsidRPr="00846E71" w:rsidRDefault="00DF2E06" w:rsidP="00922A99">
            <w:pPr>
              <w:jc w:val="center"/>
            </w:pPr>
            <w:r>
              <w:t>15</w:t>
            </w:r>
            <w:r w:rsidR="00F0739E" w:rsidRPr="00846E71">
              <w:t>0</w:t>
            </w:r>
          </w:p>
        </w:tc>
        <w:tc>
          <w:tcPr>
            <w:tcW w:w="1759" w:type="dxa"/>
          </w:tcPr>
          <w:p w14:paraId="32FA9B38" w14:textId="3FCA988A" w:rsidR="00F0739E" w:rsidRPr="00846E71" w:rsidRDefault="006D10F2" w:rsidP="006D10F2">
            <w:pPr>
              <w:jc w:val="center"/>
            </w:pPr>
            <w:r>
              <w:t>90</w:t>
            </w:r>
          </w:p>
        </w:tc>
      </w:tr>
      <w:tr w:rsidR="00F0739E" w:rsidRPr="00846E71" w14:paraId="7621C4AB" w14:textId="77777777" w:rsidTr="00922A99">
        <w:tc>
          <w:tcPr>
            <w:tcW w:w="1980" w:type="dxa"/>
          </w:tcPr>
          <w:p w14:paraId="44BFC8F6" w14:textId="77777777" w:rsidR="00F0739E" w:rsidRPr="00846E71" w:rsidRDefault="00F0739E" w:rsidP="00922A99">
            <w:pPr>
              <w:jc w:val="center"/>
            </w:pPr>
            <w:r w:rsidRPr="00846E71">
              <w:t>Commercial Incentivisation</w:t>
            </w:r>
          </w:p>
        </w:tc>
        <w:tc>
          <w:tcPr>
            <w:tcW w:w="1759" w:type="dxa"/>
          </w:tcPr>
          <w:p w14:paraId="0C8D4D14" w14:textId="61355D6C" w:rsidR="00F0739E" w:rsidRPr="00846E71" w:rsidRDefault="00DF2E06" w:rsidP="00922A99">
            <w:pPr>
              <w:jc w:val="center"/>
            </w:pPr>
            <w:r>
              <w:t>20</w:t>
            </w:r>
          </w:p>
        </w:tc>
        <w:tc>
          <w:tcPr>
            <w:tcW w:w="1759" w:type="dxa"/>
          </w:tcPr>
          <w:p w14:paraId="23D2A53A" w14:textId="3BF84D7B" w:rsidR="00F0739E" w:rsidRPr="00846E71" w:rsidRDefault="00DF2E06" w:rsidP="00922A99">
            <w:pPr>
              <w:jc w:val="center"/>
            </w:pPr>
            <w:r>
              <w:t>15</w:t>
            </w:r>
          </w:p>
        </w:tc>
        <w:tc>
          <w:tcPr>
            <w:tcW w:w="1759" w:type="dxa"/>
          </w:tcPr>
          <w:p w14:paraId="631954F2" w14:textId="2BE44364" w:rsidR="00F0739E" w:rsidRPr="00846E71" w:rsidRDefault="00DF2E06" w:rsidP="00922A99">
            <w:pPr>
              <w:jc w:val="center"/>
            </w:pPr>
            <w:r>
              <w:t>5</w:t>
            </w:r>
            <w:r w:rsidR="00F0739E" w:rsidRPr="00846E71">
              <w:t>0</w:t>
            </w:r>
          </w:p>
        </w:tc>
        <w:tc>
          <w:tcPr>
            <w:tcW w:w="1759" w:type="dxa"/>
          </w:tcPr>
          <w:p w14:paraId="5DDCAE90" w14:textId="1F7B6F2E" w:rsidR="00F0739E" w:rsidRPr="00846E71" w:rsidRDefault="00DF2E06" w:rsidP="00922A99">
            <w:pPr>
              <w:jc w:val="center"/>
            </w:pPr>
            <w:r>
              <w:t>38</w:t>
            </w:r>
          </w:p>
        </w:tc>
      </w:tr>
      <w:tr w:rsidR="00F0739E" w:rsidRPr="00846E71" w14:paraId="0FEC8317" w14:textId="77777777" w:rsidTr="00922A99">
        <w:tc>
          <w:tcPr>
            <w:tcW w:w="1980" w:type="dxa"/>
          </w:tcPr>
          <w:p w14:paraId="0882C5B7" w14:textId="77777777" w:rsidR="00F0739E" w:rsidRPr="00846E71" w:rsidRDefault="00F0739E" w:rsidP="00922A99">
            <w:pPr>
              <w:jc w:val="center"/>
            </w:pPr>
            <w:r w:rsidRPr="00846E71">
              <w:t>Interview Led Tender Evaluation</w:t>
            </w:r>
          </w:p>
        </w:tc>
        <w:tc>
          <w:tcPr>
            <w:tcW w:w="1759" w:type="dxa"/>
          </w:tcPr>
          <w:p w14:paraId="1BE7BF0C" w14:textId="61AE9B7C" w:rsidR="00F0739E" w:rsidRPr="00846E71" w:rsidRDefault="00DF2E06" w:rsidP="00922A99">
            <w:pPr>
              <w:jc w:val="center"/>
            </w:pPr>
            <w:r>
              <w:t>160</w:t>
            </w:r>
          </w:p>
        </w:tc>
        <w:tc>
          <w:tcPr>
            <w:tcW w:w="1759" w:type="dxa"/>
          </w:tcPr>
          <w:p w14:paraId="2498E05D" w14:textId="277D4858" w:rsidR="00F0739E" w:rsidRPr="00846E71" w:rsidRDefault="00DF2E06" w:rsidP="00922A99">
            <w:pPr>
              <w:jc w:val="center"/>
            </w:pPr>
            <w:r>
              <w:t>100</w:t>
            </w:r>
          </w:p>
        </w:tc>
        <w:tc>
          <w:tcPr>
            <w:tcW w:w="1759" w:type="dxa"/>
          </w:tcPr>
          <w:p w14:paraId="17E421AF" w14:textId="0C1FB944" w:rsidR="00F0739E" w:rsidRPr="00846E71" w:rsidRDefault="00DF2E06" w:rsidP="00922A99">
            <w:pPr>
              <w:jc w:val="center"/>
            </w:pPr>
            <w:r>
              <w:t>1</w:t>
            </w:r>
            <w:r w:rsidR="00F0739E" w:rsidRPr="00846E71">
              <w:t>00</w:t>
            </w:r>
          </w:p>
        </w:tc>
        <w:tc>
          <w:tcPr>
            <w:tcW w:w="1759" w:type="dxa"/>
          </w:tcPr>
          <w:p w14:paraId="25ECFE82" w14:textId="500A47C3" w:rsidR="00F0739E" w:rsidRPr="00846E71" w:rsidRDefault="00DF2E06" w:rsidP="00922A99">
            <w:pPr>
              <w:jc w:val="center"/>
            </w:pPr>
            <w:r>
              <w:t>63</w:t>
            </w:r>
          </w:p>
        </w:tc>
      </w:tr>
      <w:tr w:rsidR="00F0739E" w:rsidRPr="00846E71" w14:paraId="3D1D1BAF" w14:textId="77777777" w:rsidTr="00922A99">
        <w:tc>
          <w:tcPr>
            <w:tcW w:w="1980" w:type="dxa"/>
          </w:tcPr>
          <w:p w14:paraId="7F6DD63A" w14:textId="77777777" w:rsidR="00F0739E" w:rsidRPr="00846E71" w:rsidRDefault="00F0739E" w:rsidP="00922A99">
            <w:pPr>
              <w:jc w:val="center"/>
            </w:pPr>
            <w:r w:rsidRPr="00846E71">
              <w:t>Total</w:t>
            </w:r>
          </w:p>
        </w:tc>
        <w:tc>
          <w:tcPr>
            <w:tcW w:w="1759" w:type="dxa"/>
          </w:tcPr>
          <w:p w14:paraId="33C07D36" w14:textId="77777777" w:rsidR="00F0739E" w:rsidRPr="00846E71" w:rsidRDefault="00F0739E" w:rsidP="00922A99">
            <w:pPr>
              <w:jc w:val="center"/>
            </w:pPr>
          </w:p>
        </w:tc>
        <w:tc>
          <w:tcPr>
            <w:tcW w:w="1759" w:type="dxa"/>
          </w:tcPr>
          <w:p w14:paraId="7A904A1E" w14:textId="77777777" w:rsidR="00F0739E" w:rsidRPr="00846E71" w:rsidRDefault="00F0739E" w:rsidP="00922A99">
            <w:pPr>
              <w:jc w:val="center"/>
            </w:pPr>
          </w:p>
        </w:tc>
        <w:tc>
          <w:tcPr>
            <w:tcW w:w="1759" w:type="dxa"/>
          </w:tcPr>
          <w:p w14:paraId="0C78685F" w14:textId="77777777" w:rsidR="00F0739E" w:rsidRPr="00846E71" w:rsidRDefault="00F0739E" w:rsidP="00922A99">
            <w:pPr>
              <w:jc w:val="center"/>
            </w:pPr>
          </w:p>
        </w:tc>
        <w:tc>
          <w:tcPr>
            <w:tcW w:w="1759" w:type="dxa"/>
          </w:tcPr>
          <w:p w14:paraId="0248C794" w14:textId="39C8FAFB" w:rsidR="00F0739E" w:rsidRPr="00846E71" w:rsidRDefault="00CA2EF0" w:rsidP="00922A99">
            <w:pPr>
              <w:jc w:val="center"/>
            </w:pPr>
            <w:r>
              <w:t>1,480</w:t>
            </w:r>
          </w:p>
        </w:tc>
      </w:tr>
    </w:tbl>
    <w:p w14:paraId="20BBD4C8" w14:textId="77777777" w:rsidR="00F0739E" w:rsidRPr="00846E71" w:rsidRDefault="00F0739E" w:rsidP="00F0739E">
      <w:pPr>
        <w:jc w:val="center"/>
      </w:pPr>
      <w:r w:rsidRPr="00846E71">
        <w:t>Table 3</w:t>
      </w:r>
    </w:p>
    <w:p w14:paraId="41F93845" w14:textId="797D4661" w:rsidR="00CC2A17" w:rsidRDefault="00CC2A17" w:rsidP="00942550">
      <w:pPr>
        <w:pStyle w:val="Heading2"/>
        <w:numPr>
          <w:ilvl w:val="0"/>
          <w:numId w:val="0"/>
        </w:numPr>
        <w:rPr>
          <w:sz w:val="32"/>
          <w:szCs w:val="32"/>
        </w:rPr>
      </w:pPr>
      <w:r>
        <w:br w:type="page"/>
      </w:r>
    </w:p>
    <w:p w14:paraId="5D91CF75" w14:textId="499F7E3C" w:rsidR="00497E11" w:rsidRPr="00B32872" w:rsidRDefault="00E406E4" w:rsidP="00497E11">
      <w:pPr>
        <w:pStyle w:val="Heading1"/>
      </w:pPr>
      <w:bookmarkStart w:id="9" w:name="_Toc309222032"/>
      <w:bookmarkStart w:id="10" w:name="_Ref296416362"/>
      <w:bookmarkStart w:id="11" w:name="_Ref296411866"/>
      <w:bookmarkStart w:id="12" w:name="_Toc497926769"/>
      <w:r>
        <w:lastRenderedPageBreak/>
        <w:t>Tender Evaluation</w:t>
      </w:r>
      <w:r w:rsidR="00497E11" w:rsidRPr="00B32872">
        <w:t xml:space="preserve"> Organisation</w:t>
      </w:r>
      <w:bookmarkEnd w:id="9"/>
      <w:bookmarkEnd w:id="10"/>
      <w:bookmarkEnd w:id="11"/>
      <w:bookmarkEnd w:id="12"/>
    </w:p>
    <w:p w14:paraId="0A36F205" w14:textId="6454820D" w:rsidR="00497E11" w:rsidRDefault="00497E11" w:rsidP="00497E11">
      <w:pPr>
        <w:spacing w:afterLines="100" w:after="240"/>
      </w:pPr>
      <w:r>
        <w:t xml:space="preserve">This section details the various roles of all those involved in </w:t>
      </w:r>
      <w:r w:rsidR="00757157">
        <w:t>the</w:t>
      </w:r>
      <w:r w:rsidR="00E406E4">
        <w:t xml:space="preserve"> Tender Evaluation</w:t>
      </w:r>
      <w:r>
        <w:t xml:space="preserve"> and down selection, including </w:t>
      </w:r>
      <w:r w:rsidR="00A4354A">
        <w:t>a</w:t>
      </w:r>
      <w:r>
        <w:t xml:space="preserve"> high level </w:t>
      </w:r>
      <w:r w:rsidR="00A4354A">
        <w:t xml:space="preserve">description of their </w:t>
      </w:r>
      <w:r>
        <w:t>responsibilities.</w:t>
      </w:r>
    </w:p>
    <w:p w14:paraId="78EF4DDB" w14:textId="4B523D26" w:rsidR="00497E11" w:rsidRDefault="00497E11" w:rsidP="00497E11">
      <w:pPr>
        <w:spacing w:afterLines="100" w:after="240" w:line="240" w:lineRule="auto"/>
      </w:pPr>
      <w:r>
        <w:t xml:space="preserve">A summary of the </w:t>
      </w:r>
      <w:r w:rsidR="00E406E4">
        <w:t xml:space="preserve">Tender Evaluation </w:t>
      </w:r>
      <w:r>
        <w:t xml:space="preserve">Organisational Structure is depicted in </w:t>
      </w:r>
      <w:r w:rsidR="00E836FB">
        <w:fldChar w:fldCharType="begin"/>
      </w:r>
      <w:r w:rsidR="00E836FB">
        <w:instrText xml:space="preserve"> REF _Ref493151121 \h  \* MERGEFORMAT </w:instrText>
      </w:r>
      <w:r w:rsidR="00E836FB">
        <w:fldChar w:fldCharType="separate"/>
      </w:r>
      <w:r w:rsidR="007E3AE0" w:rsidRPr="007E3AE0">
        <w:t>Figure 1</w:t>
      </w:r>
      <w:r w:rsidR="00E836FB">
        <w:fldChar w:fldCharType="end"/>
      </w:r>
      <w:r>
        <w:t>.</w:t>
      </w:r>
    </w:p>
    <w:p w14:paraId="33228B42" w14:textId="77777777" w:rsidR="00F0739E" w:rsidRDefault="00F0739E" w:rsidP="00697673">
      <w:pPr>
        <w:spacing w:after="0" w:line="240" w:lineRule="auto"/>
        <w:jc w:val="center"/>
      </w:pPr>
      <w:r>
        <w:rPr>
          <w:noProof/>
          <w:lang w:eastAsia="en-GB"/>
        </w:rPr>
        <w:drawing>
          <wp:inline distT="0" distB="0" distL="0" distR="0" wp14:anchorId="1733B5AF" wp14:editId="315A8EDC">
            <wp:extent cx="4700270" cy="2170430"/>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0270" cy="2170430"/>
                    </a:xfrm>
                    <a:prstGeom prst="rect">
                      <a:avLst/>
                    </a:prstGeom>
                    <a:noFill/>
                  </pic:spPr>
                </pic:pic>
              </a:graphicData>
            </a:graphic>
          </wp:inline>
        </w:drawing>
      </w:r>
    </w:p>
    <w:p w14:paraId="2BC28C0D" w14:textId="77777777" w:rsidR="00F0739E" w:rsidRDefault="00F0739E" w:rsidP="00697673">
      <w:pPr>
        <w:spacing w:after="0" w:line="240" w:lineRule="auto"/>
        <w:jc w:val="center"/>
      </w:pPr>
    </w:p>
    <w:p w14:paraId="2CC2EDC4" w14:textId="293CC57F" w:rsidR="0050566A" w:rsidRDefault="0050566A" w:rsidP="00697673">
      <w:pPr>
        <w:spacing w:after="0" w:line="240" w:lineRule="auto"/>
        <w:jc w:val="center"/>
      </w:pPr>
    </w:p>
    <w:p w14:paraId="56F0F648" w14:textId="2DD1AD36" w:rsidR="00497E11" w:rsidRPr="00CB7781" w:rsidRDefault="004D35B6" w:rsidP="00CB7781">
      <w:pPr>
        <w:pStyle w:val="Subtitle"/>
        <w:spacing w:after="120"/>
        <w:jc w:val="center"/>
        <w:rPr>
          <w:sz w:val="16"/>
          <w:szCs w:val="20"/>
        </w:rPr>
      </w:pPr>
      <w:bookmarkStart w:id="13" w:name="_Ref493151121"/>
      <w:r w:rsidRPr="00CB7781">
        <w:rPr>
          <w:sz w:val="16"/>
          <w:szCs w:val="20"/>
        </w:rPr>
        <w:t xml:space="preserve">Figure </w:t>
      </w:r>
      <w:r w:rsidR="001248CC" w:rsidRPr="00CB7781">
        <w:rPr>
          <w:sz w:val="16"/>
          <w:szCs w:val="20"/>
        </w:rPr>
        <w:fldChar w:fldCharType="begin"/>
      </w:r>
      <w:r w:rsidR="001248CC" w:rsidRPr="00CB7781">
        <w:rPr>
          <w:sz w:val="16"/>
          <w:szCs w:val="20"/>
        </w:rPr>
        <w:instrText xml:space="preserve"> SEQ Figure \* ARABIC </w:instrText>
      </w:r>
      <w:r w:rsidR="001248CC" w:rsidRPr="00CB7781">
        <w:rPr>
          <w:sz w:val="16"/>
          <w:szCs w:val="20"/>
        </w:rPr>
        <w:fldChar w:fldCharType="separate"/>
      </w:r>
      <w:r w:rsidR="007E3AE0">
        <w:rPr>
          <w:noProof/>
          <w:sz w:val="16"/>
          <w:szCs w:val="20"/>
        </w:rPr>
        <w:t>1</w:t>
      </w:r>
      <w:r w:rsidR="001248CC" w:rsidRPr="00CB7781">
        <w:rPr>
          <w:sz w:val="16"/>
          <w:szCs w:val="20"/>
        </w:rPr>
        <w:fldChar w:fldCharType="end"/>
      </w:r>
      <w:bookmarkEnd w:id="13"/>
    </w:p>
    <w:p w14:paraId="304CB3B6" w14:textId="54AB7788" w:rsidR="009C0162" w:rsidRDefault="00E406E4" w:rsidP="009C0162">
      <w:pPr>
        <w:pStyle w:val="Heading2"/>
        <w:ind w:left="426"/>
      </w:pPr>
      <w:bookmarkStart w:id="14" w:name="_Toc309222033"/>
      <w:bookmarkStart w:id="15" w:name="_Toc497926770"/>
      <w:r>
        <w:t>Evaluators</w:t>
      </w:r>
      <w:bookmarkEnd w:id="15"/>
      <w:r>
        <w:t xml:space="preserve"> </w:t>
      </w:r>
    </w:p>
    <w:p w14:paraId="0997143A" w14:textId="511574AC" w:rsidR="009C0162" w:rsidRDefault="009C0162" w:rsidP="009C0162">
      <w:pPr>
        <w:spacing w:afterLines="100" w:after="240" w:line="240" w:lineRule="auto"/>
      </w:pPr>
      <w:r>
        <w:t xml:space="preserve">There are </w:t>
      </w:r>
      <w:r w:rsidR="00B74385">
        <w:t>three types</w:t>
      </w:r>
      <w:r>
        <w:t xml:space="preserve"> of </w:t>
      </w:r>
      <w:r w:rsidR="00E406E4">
        <w:t>Evaluator</w:t>
      </w:r>
      <w:r>
        <w:t xml:space="preserve"> </w:t>
      </w:r>
    </w:p>
    <w:p w14:paraId="2B3F1855" w14:textId="3F29C346" w:rsidR="00B74385" w:rsidRDefault="006D2D97" w:rsidP="009C0162">
      <w:pPr>
        <w:pStyle w:val="ListParagraph"/>
        <w:numPr>
          <w:ilvl w:val="0"/>
          <w:numId w:val="2"/>
        </w:numPr>
      </w:pPr>
      <w:r>
        <w:t>Technical</w:t>
      </w:r>
      <w:r w:rsidR="00B74385">
        <w:t xml:space="preserve"> </w:t>
      </w:r>
      <w:r w:rsidR="00E406E4">
        <w:t xml:space="preserve">Evaluator </w:t>
      </w:r>
    </w:p>
    <w:p w14:paraId="03EFB703" w14:textId="403537A3" w:rsidR="009C0162" w:rsidRDefault="006D2D97" w:rsidP="009C0162">
      <w:pPr>
        <w:pStyle w:val="ListParagraph"/>
        <w:numPr>
          <w:ilvl w:val="0"/>
          <w:numId w:val="2"/>
        </w:numPr>
      </w:pPr>
      <w:r>
        <w:t>Commercial</w:t>
      </w:r>
      <w:r w:rsidR="00E406E4">
        <w:t xml:space="preserve"> Evaluator</w:t>
      </w:r>
    </w:p>
    <w:p w14:paraId="1E4C9B93" w14:textId="54A42E92" w:rsidR="009C0162" w:rsidRDefault="009C0162" w:rsidP="009C0162">
      <w:pPr>
        <w:pStyle w:val="ListParagraph"/>
        <w:numPr>
          <w:ilvl w:val="0"/>
          <w:numId w:val="2"/>
        </w:numPr>
      </w:pPr>
      <w:r>
        <w:t xml:space="preserve">Financial </w:t>
      </w:r>
      <w:r w:rsidR="00E406E4">
        <w:t xml:space="preserve">Evaluator </w:t>
      </w:r>
    </w:p>
    <w:p w14:paraId="5BC208B6" w14:textId="5345A83F" w:rsidR="001A1358" w:rsidRDefault="001A1358" w:rsidP="001A1358">
      <w:r>
        <w:t xml:space="preserve">Technical and Financial </w:t>
      </w:r>
      <w:r w:rsidR="00942550">
        <w:t>Evaluators will</w:t>
      </w:r>
      <w:r>
        <w:t xml:space="preserve"> be a mix of Auth</w:t>
      </w:r>
      <w:r w:rsidR="006C01E1">
        <w:t xml:space="preserve">ority and </w:t>
      </w:r>
      <w:r w:rsidR="0084085C">
        <w:t>Contractor</w:t>
      </w:r>
      <w:r w:rsidR="006C01E1">
        <w:t xml:space="preserve"> staff</w:t>
      </w:r>
      <w:r w:rsidR="0084085C">
        <w:t>.  The Contractor staff are signed up to appropriate NDAs with the Authority.  The</w:t>
      </w:r>
      <w:r w:rsidR="006C01E1">
        <w:t xml:space="preserve"> </w:t>
      </w:r>
      <w:r w:rsidR="00244038">
        <w:t>C</w:t>
      </w:r>
      <w:r>
        <w:t xml:space="preserve">ommercial </w:t>
      </w:r>
      <w:r w:rsidR="003A669E">
        <w:t xml:space="preserve">Evaluation </w:t>
      </w:r>
      <w:r w:rsidR="0084085C">
        <w:t>will</w:t>
      </w:r>
      <w:r>
        <w:t xml:space="preserve"> </w:t>
      </w:r>
      <w:r w:rsidR="006C01E1">
        <w:t>be undertaken by</w:t>
      </w:r>
      <w:r>
        <w:t xml:space="preserve"> the Authority supported by Mills and Reeve</w:t>
      </w:r>
      <w:r w:rsidR="00C82A4C">
        <w:t xml:space="preserve"> CLP.</w:t>
      </w:r>
    </w:p>
    <w:p w14:paraId="7BF913B1" w14:textId="4597704A" w:rsidR="009C0162" w:rsidRPr="006034CC" w:rsidRDefault="006D2D97" w:rsidP="009C0162">
      <w:pPr>
        <w:pStyle w:val="Heading3"/>
        <w:ind w:left="567" w:hanging="567"/>
      </w:pPr>
      <w:bookmarkStart w:id="16" w:name="_Ref296411805"/>
      <w:bookmarkStart w:id="17" w:name="_Toc497926771"/>
      <w:r>
        <w:t>Technical/Commercial</w:t>
      </w:r>
      <w:r w:rsidR="009C0162" w:rsidRPr="006034CC">
        <w:t xml:space="preserve"> </w:t>
      </w:r>
      <w:r w:rsidR="003A669E">
        <w:t>Evaluators</w:t>
      </w:r>
      <w:bookmarkEnd w:id="17"/>
      <w:r w:rsidR="003A669E">
        <w:t xml:space="preserve"> </w:t>
      </w:r>
      <w:bookmarkEnd w:id="16"/>
    </w:p>
    <w:p w14:paraId="1D755D79" w14:textId="2C4821FA" w:rsidR="009C0162" w:rsidRDefault="009C0162" w:rsidP="009C0162">
      <w:pPr>
        <w:spacing w:afterLines="100" w:after="240" w:line="240" w:lineRule="auto"/>
      </w:pPr>
      <w:r>
        <w:t xml:space="preserve">Note that this process applies to both Technical and Commercial aspects.  </w:t>
      </w:r>
      <w:r w:rsidR="003A669E">
        <w:t>Evaluators</w:t>
      </w:r>
      <w:r w:rsidR="00F0739E">
        <w:t xml:space="preserve"> </w:t>
      </w:r>
      <w:r>
        <w:t xml:space="preserve">are allocated to specific </w:t>
      </w:r>
      <w:r w:rsidR="009476C0">
        <w:t>sections</w:t>
      </w:r>
      <w:r>
        <w:t xml:space="preserve"> of the </w:t>
      </w:r>
      <w:r w:rsidR="00244038">
        <w:t>R</w:t>
      </w:r>
      <w:r>
        <w:t>esponse</w:t>
      </w:r>
      <w:r w:rsidR="009476C0">
        <w:t>s</w:t>
      </w:r>
      <w:r>
        <w:t xml:space="preserve"> and are responsible for determining whether or not </w:t>
      </w:r>
      <w:r w:rsidR="00942550">
        <w:t>the Responses</w:t>
      </w:r>
      <w:r>
        <w:t xml:space="preserve"> are compliant</w:t>
      </w:r>
      <w:r w:rsidR="00DF167F" w:rsidRPr="00DF167F">
        <w:t xml:space="preserve"> with the Tender Evaluation criteria, providing an evaluation score and supporting this with rationale.</w:t>
      </w:r>
      <w:r>
        <w:t xml:space="preserve"> </w:t>
      </w:r>
    </w:p>
    <w:p w14:paraId="3A8F9B49" w14:textId="286ED42D" w:rsidR="009C0162" w:rsidRPr="009476C0" w:rsidRDefault="00DF167F" w:rsidP="009C0162">
      <w:pPr>
        <w:spacing w:afterLines="100" w:after="240" w:line="240" w:lineRule="auto"/>
      </w:pPr>
      <w:r>
        <w:t>Evaluators</w:t>
      </w:r>
      <w:r w:rsidR="009C0162" w:rsidRPr="009476C0">
        <w:t xml:space="preserve"> will provide</w:t>
      </w:r>
      <w:r>
        <w:t xml:space="preserve"> a</w:t>
      </w:r>
      <w:r w:rsidR="009C0162" w:rsidRPr="009476C0">
        <w:t xml:space="preserve"> clear and concise rationale</w:t>
      </w:r>
      <w:r>
        <w:t xml:space="preserve"> for their scoring</w:t>
      </w:r>
      <w:r w:rsidR="006D2D97" w:rsidRPr="009476C0">
        <w:t xml:space="preserve"> including justification and evidence where appropriate</w:t>
      </w:r>
      <w:r>
        <w:t>. Evaluation</w:t>
      </w:r>
    </w:p>
    <w:p w14:paraId="15D078A2" w14:textId="18D1FBD4" w:rsidR="009C0162" w:rsidRDefault="00942550" w:rsidP="009C0162">
      <w:pPr>
        <w:spacing w:afterLines="100" w:after="240" w:line="240" w:lineRule="auto"/>
      </w:pPr>
      <w:r>
        <w:t xml:space="preserve">Evaluators </w:t>
      </w:r>
      <w:r w:rsidRPr="009476C0">
        <w:t>are</w:t>
      </w:r>
      <w:r w:rsidR="009C0162" w:rsidRPr="009476C0">
        <w:t xml:space="preserve"> responsible for raising any issues to the</w:t>
      </w:r>
      <w:r w:rsidR="00DF167F" w:rsidRPr="00DF167F">
        <w:t xml:space="preserve"> Tender Evaluation Management Team (TEMT</w:t>
      </w:r>
      <w:r w:rsidRPr="00DF167F">
        <w:t xml:space="preserve">) </w:t>
      </w:r>
      <w:r w:rsidRPr="009476C0">
        <w:t>Evaluation and</w:t>
      </w:r>
      <w:r w:rsidR="009C0162" w:rsidRPr="009476C0">
        <w:t xml:space="preserve"> informing the Moderator. </w:t>
      </w:r>
      <w:r w:rsidR="006C01E1" w:rsidRPr="009476C0">
        <w:t xml:space="preserve"> </w:t>
      </w:r>
      <w:r w:rsidR="009476C0" w:rsidRPr="009476C0">
        <w:t>AWARD will be used to track completion of the evaluation process.</w:t>
      </w:r>
    </w:p>
    <w:p w14:paraId="79B0ACEC" w14:textId="2ECAA4DF" w:rsidR="009C0162" w:rsidRPr="006034CC" w:rsidRDefault="009C0162" w:rsidP="009C0162">
      <w:pPr>
        <w:pStyle w:val="Heading3"/>
        <w:ind w:left="567" w:hanging="567"/>
      </w:pPr>
      <w:bookmarkStart w:id="18" w:name="_Toc497926772"/>
      <w:r w:rsidRPr="006034CC">
        <w:t xml:space="preserve">Financial </w:t>
      </w:r>
      <w:r w:rsidR="00DF167F">
        <w:t>Evaluators</w:t>
      </w:r>
      <w:bookmarkEnd w:id="18"/>
    </w:p>
    <w:p w14:paraId="09E6E448" w14:textId="6880C02A" w:rsidR="009C0162" w:rsidRDefault="009C0162" w:rsidP="009C0162">
      <w:pPr>
        <w:spacing w:afterLines="100" w:after="240" w:line="240" w:lineRule="auto"/>
      </w:pPr>
      <w:r>
        <w:t xml:space="preserve">Financial </w:t>
      </w:r>
      <w:r w:rsidR="00DF167F">
        <w:t xml:space="preserve">Evaluators </w:t>
      </w:r>
      <w:r>
        <w:t xml:space="preserve">will be independent of the Technical </w:t>
      </w:r>
      <w:r w:rsidR="00DF167F">
        <w:t>Evaluators</w:t>
      </w:r>
      <w:r>
        <w:t xml:space="preserve">.  They will consider the costs proposed and carry out the financial </w:t>
      </w:r>
      <w:r w:rsidR="00DF167F">
        <w:t>Evaluation</w:t>
      </w:r>
      <w:r>
        <w:t xml:space="preserve"> of the bids.</w:t>
      </w:r>
    </w:p>
    <w:p w14:paraId="79D04C16" w14:textId="77777777" w:rsidR="009C0162" w:rsidRPr="006034CC" w:rsidRDefault="009C0162" w:rsidP="009C0162">
      <w:pPr>
        <w:pStyle w:val="Heading2"/>
        <w:ind w:left="426"/>
      </w:pPr>
      <w:bookmarkStart w:id="19" w:name="_Toc309222036"/>
      <w:bookmarkStart w:id="20" w:name="_Toc497926773"/>
      <w:r w:rsidRPr="006034CC">
        <w:t>Moderators</w:t>
      </w:r>
      <w:bookmarkEnd w:id="19"/>
      <w:bookmarkEnd w:id="20"/>
    </w:p>
    <w:p w14:paraId="0A6A3EC0" w14:textId="34A93ABF" w:rsidR="009C0162" w:rsidRDefault="009C0162" w:rsidP="009C0162">
      <w:pPr>
        <w:spacing w:afterLines="100" w:after="240" w:line="240" w:lineRule="auto"/>
      </w:pPr>
      <w:r>
        <w:t>Moderators are responsible for:</w:t>
      </w:r>
    </w:p>
    <w:p w14:paraId="7EC07796" w14:textId="0A58BADB" w:rsidR="009C0162" w:rsidRDefault="009C0162" w:rsidP="009C0162">
      <w:pPr>
        <w:pStyle w:val="ListParagraph"/>
        <w:numPr>
          <w:ilvl w:val="0"/>
          <w:numId w:val="2"/>
        </w:numPr>
      </w:pPr>
      <w:r>
        <w:lastRenderedPageBreak/>
        <w:t xml:space="preserve">Ensuring the </w:t>
      </w:r>
      <w:r w:rsidR="00DF167F">
        <w:t>Evaluators</w:t>
      </w:r>
      <w:r>
        <w:t xml:space="preserve"> carry out the </w:t>
      </w:r>
      <w:r w:rsidR="00DF167F">
        <w:t>Evaluation</w:t>
      </w:r>
      <w:r>
        <w:t xml:space="preserve"> within the timescales prescribed by the PAM</w:t>
      </w:r>
      <w:r w:rsidR="00697673">
        <w:t>T</w:t>
      </w:r>
      <w:r>
        <w:t xml:space="preserve"> and raise any clarifications or issues with the </w:t>
      </w:r>
      <w:r w:rsidR="00C82A4C">
        <w:t>TEMT</w:t>
      </w:r>
      <w:r>
        <w:t>.</w:t>
      </w:r>
    </w:p>
    <w:p w14:paraId="38B8AE81" w14:textId="76598073" w:rsidR="009C0162" w:rsidRPr="004F4C65" w:rsidRDefault="009C0162" w:rsidP="009C0162">
      <w:pPr>
        <w:pStyle w:val="ListParagraph"/>
        <w:numPr>
          <w:ilvl w:val="0"/>
          <w:numId w:val="2"/>
        </w:numPr>
      </w:pPr>
      <w:r w:rsidRPr="004F4C65">
        <w:t xml:space="preserve">Reaching a </w:t>
      </w:r>
      <w:r w:rsidR="00244038" w:rsidRPr="004F4C65">
        <w:t>Moderated</w:t>
      </w:r>
      <w:r w:rsidRPr="004F4C65">
        <w:t xml:space="preserve"> score with the </w:t>
      </w:r>
      <w:r w:rsidR="00DF167F" w:rsidRPr="004F4C65">
        <w:t>Evaluators</w:t>
      </w:r>
      <w:r w:rsidRPr="004F4C65">
        <w:t xml:space="preserve"> for Phase 2 and submitting a </w:t>
      </w:r>
      <w:r w:rsidR="00244038" w:rsidRPr="004F4C65">
        <w:t>Moderation</w:t>
      </w:r>
      <w:r w:rsidRPr="004F4C65">
        <w:t xml:space="preserve"> result with </w:t>
      </w:r>
      <w:r w:rsidR="006D2D97" w:rsidRPr="004F4C65">
        <w:t>appropriate justification for the scores</w:t>
      </w:r>
      <w:r w:rsidRPr="004F4C65">
        <w:t xml:space="preserve"> to the </w:t>
      </w:r>
      <w:r w:rsidR="00C82A4C" w:rsidRPr="004F4C65">
        <w:t>TEMT</w:t>
      </w:r>
      <w:r w:rsidRPr="004F4C65">
        <w:t>.</w:t>
      </w:r>
    </w:p>
    <w:p w14:paraId="200B4BD4" w14:textId="62A1BB4E" w:rsidR="009C0162" w:rsidRPr="004F4C65" w:rsidRDefault="009C0162" w:rsidP="009C0162">
      <w:pPr>
        <w:pStyle w:val="ListParagraph"/>
        <w:numPr>
          <w:ilvl w:val="0"/>
          <w:numId w:val="2"/>
        </w:numPr>
      </w:pPr>
      <w:r w:rsidRPr="004F4C65">
        <w:t xml:space="preserve">Reaching a </w:t>
      </w:r>
      <w:r w:rsidR="00244038" w:rsidRPr="004F4C65">
        <w:t>Moderated</w:t>
      </w:r>
      <w:r w:rsidRPr="004F4C65">
        <w:t xml:space="preserve"> score with the </w:t>
      </w:r>
      <w:r w:rsidR="00DF167F" w:rsidRPr="004F4C65">
        <w:t>Evaluators</w:t>
      </w:r>
      <w:r w:rsidRPr="004F4C65">
        <w:t xml:space="preserve"> for the Phase </w:t>
      </w:r>
      <w:r w:rsidR="00A4354A" w:rsidRPr="004F4C65">
        <w:t>5</w:t>
      </w:r>
      <w:r w:rsidRPr="004F4C65">
        <w:t xml:space="preserve"> and submitting a </w:t>
      </w:r>
      <w:r w:rsidR="00244038" w:rsidRPr="004F4C65">
        <w:t>Moderation</w:t>
      </w:r>
      <w:r w:rsidRPr="004F4C65">
        <w:t xml:space="preserve"> result with rationale to the PAM</w:t>
      </w:r>
      <w:r w:rsidR="00697673" w:rsidRPr="004F4C65">
        <w:t>T</w:t>
      </w:r>
      <w:r w:rsidRPr="004F4C65">
        <w:t>.</w:t>
      </w:r>
    </w:p>
    <w:p w14:paraId="782CA328" w14:textId="5A860DD5" w:rsidR="009C0162" w:rsidRDefault="009C0162" w:rsidP="009C0162">
      <w:pPr>
        <w:pStyle w:val="ListParagraph"/>
        <w:numPr>
          <w:ilvl w:val="0"/>
          <w:numId w:val="2"/>
        </w:numPr>
      </w:pPr>
      <w:r>
        <w:t xml:space="preserve">Supporting the </w:t>
      </w:r>
      <w:r w:rsidR="00DC5083">
        <w:t>TEP</w:t>
      </w:r>
      <w:r>
        <w:t xml:space="preserve"> as required by the PAM</w:t>
      </w:r>
      <w:r w:rsidR="009476C0">
        <w:t>T</w:t>
      </w:r>
      <w:r>
        <w:t xml:space="preserve"> e.g. if the </w:t>
      </w:r>
      <w:r w:rsidR="00DC5083">
        <w:t>TEP</w:t>
      </w:r>
      <w:r>
        <w:t xml:space="preserve"> needs to hear specific evidence.</w:t>
      </w:r>
    </w:p>
    <w:p w14:paraId="19A9F65B" w14:textId="796EE97F" w:rsidR="00697673" w:rsidRPr="006034CC" w:rsidRDefault="00584BF9" w:rsidP="00697673">
      <w:pPr>
        <w:pStyle w:val="Heading2"/>
        <w:ind w:left="426"/>
      </w:pPr>
      <w:bookmarkStart w:id="21" w:name="_Toc309222035"/>
      <w:bookmarkStart w:id="22" w:name="_Toc497926774"/>
      <w:r>
        <w:t xml:space="preserve">Tender </w:t>
      </w:r>
      <w:r w:rsidR="00DF167F">
        <w:t>Evaluation</w:t>
      </w:r>
      <w:r w:rsidR="00697673" w:rsidRPr="006034CC">
        <w:t xml:space="preserve"> </w:t>
      </w:r>
      <w:bookmarkEnd w:id="21"/>
      <w:r w:rsidR="00697673">
        <w:t>Management Team (</w:t>
      </w:r>
      <w:r>
        <w:t>TE</w:t>
      </w:r>
      <w:r w:rsidR="00697673">
        <w:t>MT)</w:t>
      </w:r>
      <w:bookmarkEnd w:id="22"/>
    </w:p>
    <w:p w14:paraId="2F2CBAED" w14:textId="3BE92C0F" w:rsidR="00697673" w:rsidRDefault="00697673" w:rsidP="00697673">
      <w:pPr>
        <w:spacing w:afterLines="100" w:after="240" w:line="240" w:lineRule="auto"/>
      </w:pPr>
      <w:r>
        <w:t xml:space="preserve">The </w:t>
      </w:r>
      <w:r w:rsidR="00942550">
        <w:t>TEMT is</w:t>
      </w:r>
      <w:r>
        <w:t xml:space="preserve"> responsible for managing the Proposal </w:t>
      </w:r>
      <w:r w:rsidR="00DF167F">
        <w:t>Evaluation</w:t>
      </w:r>
      <w:r>
        <w:t xml:space="preserve"> Process and handling the flow of information between the </w:t>
      </w:r>
      <w:r w:rsidR="00DF167F">
        <w:t>Evaluators</w:t>
      </w:r>
      <w:r>
        <w:t>, Moderators, Commercial Officer and the T</w:t>
      </w:r>
      <w:r w:rsidR="005E119F">
        <w:t>EMT</w:t>
      </w:r>
      <w:r>
        <w:t xml:space="preserve"> and will ensure a complete audit trail is recorded throughout the </w:t>
      </w:r>
      <w:r w:rsidR="005E119F">
        <w:t>Tender</w:t>
      </w:r>
      <w:r>
        <w:t xml:space="preserve"> </w:t>
      </w:r>
      <w:r w:rsidR="00DF167F">
        <w:t>Evaluation</w:t>
      </w:r>
      <w:r>
        <w:t xml:space="preserve"> process.</w:t>
      </w:r>
    </w:p>
    <w:p w14:paraId="4C979C30" w14:textId="4EF1628E" w:rsidR="00697673" w:rsidRDefault="00697673" w:rsidP="00697673">
      <w:pPr>
        <w:spacing w:afterLines="100" w:after="240" w:line="240" w:lineRule="auto"/>
      </w:pPr>
      <w:r>
        <w:t xml:space="preserve">The </w:t>
      </w:r>
      <w:r w:rsidR="005E119F">
        <w:t>TEMT</w:t>
      </w:r>
      <w:r>
        <w:t xml:space="preserve"> will comprise a </w:t>
      </w:r>
      <w:r w:rsidR="005E119F">
        <w:t xml:space="preserve">Tender </w:t>
      </w:r>
      <w:r w:rsidR="00DF167F">
        <w:t>Evaluation</w:t>
      </w:r>
      <w:r>
        <w:t xml:space="preserve"> Manager (</w:t>
      </w:r>
      <w:r w:rsidR="005E119F">
        <w:t>TEM</w:t>
      </w:r>
      <w:r>
        <w:t>) and Commercial Officer</w:t>
      </w:r>
      <w:r w:rsidR="00A4354A">
        <w:t xml:space="preserve">, they </w:t>
      </w:r>
      <w:r>
        <w:t>will be supported by a Finance Officer and Technical Lead</w:t>
      </w:r>
      <w:r w:rsidR="00A4354A">
        <w:t xml:space="preserve"> as required</w:t>
      </w:r>
      <w:r>
        <w:t xml:space="preserve">.  </w:t>
      </w:r>
    </w:p>
    <w:p w14:paraId="624AB88A" w14:textId="1D5EB356" w:rsidR="00697673" w:rsidRDefault="005E119F" w:rsidP="00697673">
      <w:pPr>
        <w:pStyle w:val="Heading3"/>
        <w:ind w:left="567" w:hanging="567"/>
      </w:pPr>
      <w:bookmarkStart w:id="23" w:name="_Toc497926775"/>
      <w:r>
        <w:t>TEM</w:t>
      </w:r>
      <w:bookmarkEnd w:id="23"/>
    </w:p>
    <w:p w14:paraId="0958687F" w14:textId="5E8F6F15" w:rsidR="00697673" w:rsidRDefault="00697673" w:rsidP="00697673">
      <w:pPr>
        <w:spacing w:afterLines="100" w:after="240" w:line="240" w:lineRule="auto"/>
      </w:pPr>
      <w:r>
        <w:t xml:space="preserve">The </w:t>
      </w:r>
      <w:r w:rsidR="005E119F">
        <w:t>TEM</w:t>
      </w:r>
      <w:r>
        <w:t xml:space="preserve"> will be responsible for presenting the body of evidence and results from the </w:t>
      </w:r>
      <w:r w:rsidR="00942550">
        <w:t>Tender Evaluation</w:t>
      </w:r>
      <w:r>
        <w:t xml:space="preserve"> to the T</w:t>
      </w:r>
      <w:r w:rsidR="005E119F">
        <w:t>EM</w:t>
      </w:r>
      <w:r>
        <w:t xml:space="preserve"> and will have overall responsibility for ensuring actions raised by the </w:t>
      </w:r>
      <w:r w:rsidR="00DC5083">
        <w:t>TEP</w:t>
      </w:r>
      <w:r>
        <w:t xml:space="preserve"> are completed.</w:t>
      </w:r>
    </w:p>
    <w:p w14:paraId="1FAD73BB" w14:textId="7E77F4BF" w:rsidR="00697673" w:rsidRDefault="00697673" w:rsidP="00697673">
      <w:pPr>
        <w:spacing w:afterLines="100" w:after="240" w:line="240" w:lineRule="auto"/>
      </w:pPr>
      <w:r>
        <w:t xml:space="preserve">The </w:t>
      </w:r>
      <w:r w:rsidR="005E119F">
        <w:t>TEM</w:t>
      </w:r>
      <w:r>
        <w:t xml:space="preserve"> is responsible for managing any internal questions or issues which may arise during the various phases of </w:t>
      </w:r>
      <w:r w:rsidR="00DF167F">
        <w:t>Evaluation</w:t>
      </w:r>
      <w:r>
        <w:t xml:space="preserve"> including clarification questions or issues e.g. reaching Consensus </w:t>
      </w:r>
      <w:r w:rsidRPr="004F4C65">
        <w:t xml:space="preserve">during </w:t>
      </w:r>
      <w:r w:rsidR="00A4354A" w:rsidRPr="004F4C65">
        <w:t>Phase 2</w:t>
      </w:r>
      <w:r w:rsidRPr="004F4C65">
        <w:t xml:space="preserve">, or </w:t>
      </w:r>
      <w:r w:rsidR="00A4354A" w:rsidRPr="004F4C65">
        <w:t>5</w:t>
      </w:r>
      <w:r w:rsidRPr="004F4C65">
        <w:t>.</w:t>
      </w:r>
      <w:r>
        <w:t xml:space="preserve">  The </w:t>
      </w:r>
      <w:r w:rsidR="005E119F">
        <w:t>TEM</w:t>
      </w:r>
      <w:r>
        <w:t xml:space="preserve"> will also act as the interface between </w:t>
      </w:r>
      <w:r w:rsidR="00DF167F">
        <w:t>Evaluators</w:t>
      </w:r>
      <w:r>
        <w:t xml:space="preserve"> and the Commercial Officer e.g. to support raising and closing external clarification questions.</w:t>
      </w:r>
    </w:p>
    <w:p w14:paraId="0F61034F" w14:textId="01BE07AA" w:rsidR="00697673" w:rsidRPr="006034CC" w:rsidRDefault="00697673" w:rsidP="00697673">
      <w:pPr>
        <w:pStyle w:val="Heading3"/>
        <w:ind w:left="567" w:hanging="567"/>
      </w:pPr>
      <w:bookmarkStart w:id="24" w:name="_Toc309222034"/>
      <w:bookmarkStart w:id="25" w:name="_Toc497926776"/>
      <w:r w:rsidRPr="006034CC">
        <w:t xml:space="preserve">Commercial </w:t>
      </w:r>
      <w:bookmarkEnd w:id="24"/>
      <w:r>
        <w:t>Officer</w:t>
      </w:r>
      <w:bookmarkEnd w:id="25"/>
    </w:p>
    <w:p w14:paraId="17C8A36D" w14:textId="0F8D79D4" w:rsidR="00697673" w:rsidRDefault="00697673" w:rsidP="00697673">
      <w:pPr>
        <w:spacing w:afterLines="100" w:after="240" w:line="240" w:lineRule="auto"/>
      </w:pPr>
      <w:r>
        <w:t xml:space="preserve">The Commercial Officer is responsible for all communication with the bidders throughout the </w:t>
      </w:r>
      <w:r w:rsidR="005E119F">
        <w:t xml:space="preserve">Tender </w:t>
      </w:r>
      <w:r w:rsidR="00DF167F">
        <w:t>Evaluation</w:t>
      </w:r>
      <w:r>
        <w:t xml:space="preserve"> Process. </w:t>
      </w:r>
    </w:p>
    <w:p w14:paraId="07324925" w14:textId="35215B8C" w:rsidR="00697673" w:rsidRDefault="00697673" w:rsidP="00697673">
      <w:pPr>
        <w:spacing w:afterLines="100" w:after="240" w:line="240" w:lineRule="auto"/>
      </w:pPr>
      <w:r>
        <w:t xml:space="preserve">The </w:t>
      </w:r>
      <w:r w:rsidR="005E119F">
        <w:t>TEM</w:t>
      </w:r>
      <w:r w:rsidR="00942550">
        <w:t xml:space="preserve"> </w:t>
      </w:r>
      <w:r>
        <w:t xml:space="preserve">will </w:t>
      </w:r>
      <w:r w:rsidR="009476C0">
        <w:t>engage with</w:t>
      </w:r>
      <w:r>
        <w:t xml:space="preserve"> the Commercial Officer to resolve any clarification questions during the </w:t>
      </w:r>
      <w:r w:rsidR="00DF167F">
        <w:t>Evaluation</w:t>
      </w:r>
      <w:r>
        <w:t xml:space="preserve"> period and to communicate the results of the </w:t>
      </w:r>
      <w:r w:rsidR="00942550">
        <w:t>Tender Evaluation</w:t>
      </w:r>
      <w:r>
        <w:t xml:space="preserve"> process on behalf of the T</w:t>
      </w:r>
      <w:r w:rsidR="005E119F">
        <w:t>EP</w:t>
      </w:r>
      <w:r>
        <w:t>.</w:t>
      </w:r>
    </w:p>
    <w:p w14:paraId="4D2F6721" w14:textId="6AA04DC6" w:rsidR="009476C0" w:rsidRDefault="009476C0" w:rsidP="00697673">
      <w:pPr>
        <w:spacing w:afterLines="100" w:after="240" w:line="240" w:lineRule="auto"/>
      </w:pPr>
      <w:r>
        <w:t>The Commercial Officer will have control over the AWARD Tool.</w:t>
      </w:r>
    </w:p>
    <w:p w14:paraId="75251C4B" w14:textId="4325DEA6" w:rsidR="00497E11" w:rsidRPr="00B32872" w:rsidRDefault="00497E11" w:rsidP="00497E11">
      <w:pPr>
        <w:pStyle w:val="Heading2"/>
        <w:ind w:left="426"/>
      </w:pPr>
      <w:bookmarkStart w:id="26" w:name="_Toc497926777"/>
      <w:r w:rsidRPr="00B32872">
        <w:t xml:space="preserve">Tender </w:t>
      </w:r>
      <w:r w:rsidR="00DF167F">
        <w:t>Evaluation</w:t>
      </w:r>
      <w:r w:rsidRPr="00B32872">
        <w:t xml:space="preserve"> Panel</w:t>
      </w:r>
      <w:bookmarkEnd w:id="14"/>
      <w:bookmarkEnd w:id="26"/>
    </w:p>
    <w:p w14:paraId="2BBB57EB" w14:textId="19C5AC1A" w:rsidR="00497E11" w:rsidRDefault="00497E11" w:rsidP="00497E11">
      <w:pPr>
        <w:spacing w:afterLines="100" w:after="240" w:line="240" w:lineRule="auto"/>
      </w:pPr>
      <w:r>
        <w:t xml:space="preserve">The </w:t>
      </w:r>
      <w:r w:rsidR="00942550">
        <w:t>TEP will</w:t>
      </w:r>
      <w:r>
        <w:t xml:space="preserve"> review all relevant evidence provided by the</w:t>
      </w:r>
      <w:r w:rsidR="00470DA8">
        <w:t xml:space="preserve"> </w:t>
      </w:r>
      <w:r w:rsidR="009476C0">
        <w:t>Moderators</w:t>
      </w:r>
      <w:r>
        <w:t xml:space="preserve"> in order to </w:t>
      </w:r>
      <w:r w:rsidR="009476C0">
        <w:t>confirm the</w:t>
      </w:r>
      <w:r>
        <w:t xml:space="preserve"> </w:t>
      </w:r>
      <w:r w:rsidR="009476C0">
        <w:t>outcome of the competition</w:t>
      </w:r>
      <w:r w:rsidR="0060152C">
        <w:t xml:space="preserve"> </w:t>
      </w:r>
      <w:r>
        <w:t xml:space="preserve">at the final </w:t>
      </w:r>
      <w:r w:rsidR="00DF167F">
        <w:t>TEP</w:t>
      </w:r>
      <w:r>
        <w:t xml:space="preserve"> meeting.</w:t>
      </w:r>
    </w:p>
    <w:p w14:paraId="7779D1E1" w14:textId="2B6C9035" w:rsidR="00497E11" w:rsidRPr="00CB7781" w:rsidRDefault="00497E11" w:rsidP="009476C0">
      <w:pPr>
        <w:spacing w:afterLines="100" w:after="240" w:line="240" w:lineRule="auto"/>
        <w:rPr>
          <w:sz w:val="16"/>
          <w:szCs w:val="20"/>
        </w:rPr>
      </w:pPr>
      <w:r>
        <w:t>The T</w:t>
      </w:r>
      <w:r w:rsidR="005E119F">
        <w:t xml:space="preserve">EP </w:t>
      </w:r>
      <w:r>
        <w:t xml:space="preserve">has responsibility for resolving major issues or making decisions throughout the </w:t>
      </w:r>
      <w:r w:rsidR="00942550">
        <w:t>Tender Evaluation</w:t>
      </w:r>
      <w:r>
        <w:t xml:space="preserve"> period.  </w:t>
      </w:r>
    </w:p>
    <w:p w14:paraId="1775A16C" w14:textId="376D2AA1" w:rsidR="00497E11" w:rsidRDefault="00B74385" w:rsidP="00497E11">
      <w:pPr>
        <w:spacing w:afterLines="100" w:after="240" w:line="240" w:lineRule="auto"/>
      </w:pPr>
      <w:r>
        <w:t xml:space="preserve">The members of the </w:t>
      </w:r>
      <w:r w:rsidR="00942550">
        <w:t>TEP will</w:t>
      </w:r>
      <w:r>
        <w:t xml:space="preserve"> be independent of the </w:t>
      </w:r>
      <w:r w:rsidR="00DF167F">
        <w:t>Evaluation</w:t>
      </w:r>
      <w:r>
        <w:t xml:space="preserve"> and Moderation team.  </w:t>
      </w:r>
      <w:r w:rsidR="00497E11">
        <w:t xml:space="preserve">The Chair of the </w:t>
      </w:r>
      <w:r w:rsidR="00942550">
        <w:t>TEP is</w:t>
      </w:r>
      <w:r w:rsidR="00497E11">
        <w:t xml:space="preserve"> responsible for </w:t>
      </w:r>
      <w:r w:rsidR="0060152C">
        <w:t>acting as the final arbiter</w:t>
      </w:r>
      <w:r w:rsidR="006D2D97">
        <w:t xml:space="preserve"> where disputes cannot be resolved by Moderators</w:t>
      </w:r>
      <w:r w:rsidR="0060152C">
        <w:t>.</w:t>
      </w:r>
      <w:r w:rsidR="006D2D97">
        <w:t xml:space="preserve"> </w:t>
      </w:r>
    </w:p>
    <w:p w14:paraId="043B6373" w14:textId="77777777" w:rsidR="00697673" w:rsidRDefault="00697673">
      <w:pPr>
        <w:rPr>
          <w:rFonts w:eastAsiaTheme="majorEastAsia" w:cstheme="minorHAnsi"/>
          <w:color w:val="542B91"/>
          <w:sz w:val="32"/>
          <w:szCs w:val="32"/>
        </w:rPr>
      </w:pPr>
      <w:bookmarkStart w:id="27" w:name="_Ref298140521"/>
      <w:bookmarkStart w:id="28" w:name="_Toc309222037"/>
      <w:r>
        <w:br w:type="page"/>
      </w:r>
    </w:p>
    <w:p w14:paraId="6BEB0677" w14:textId="74BD4B3E" w:rsidR="00497E11" w:rsidRPr="00C94A12" w:rsidRDefault="005E119F" w:rsidP="00497E11">
      <w:pPr>
        <w:pStyle w:val="Heading1"/>
      </w:pPr>
      <w:bookmarkStart w:id="29" w:name="_Ref494112910"/>
      <w:bookmarkStart w:id="30" w:name="_Toc497926778"/>
      <w:r>
        <w:lastRenderedPageBreak/>
        <w:t xml:space="preserve">Tender </w:t>
      </w:r>
      <w:r w:rsidR="00DF167F">
        <w:t>Evaluation</w:t>
      </w:r>
      <w:r w:rsidR="00497E11" w:rsidRPr="00C94A12">
        <w:t xml:space="preserve"> Process</w:t>
      </w:r>
      <w:bookmarkEnd w:id="27"/>
      <w:bookmarkEnd w:id="28"/>
      <w:bookmarkEnd w:id="29"/>
      <w:bookmarkEnd w:id="30"/>
    </w:p>
    <w:p w14:paraId="3263FC77" w14:textId="55335E2E" w:rsidR="00497E11" w:rsidRDefault="00497E11" w:rsidP="00497E11">
      <w:pPr>
        <w:spacing w:afterLines="100" w:after="240" w:line="240" w:lineRule="auto"/>
      </w:pPr>
      <w:r>
        <w:t xml:space="preserve">This section outlines the stages in the </w:t>
      </w:r>
      <w:r w:rsidR="00942550">
        <w:t>Tender Evaluation</w:t>
      </w:r>
      <w:r>
        <w:t xml:space="preserve"> Process. A high level summary is shown in </w:t>
      </w:r>
      <w:r w:rsidR="00DF2E06">
        <w:t xml:space="preserve">Table 1 </w:t>
      </w:r>
      <w:r w:rsidR="00817F6C">
        <w:t>above</w:t>
      </w:r>
      <w:r>
        <w:t>.</w:t>
      </w:r>
    </w:p>
    <w:p w14:paraId="2720B5B2" w14:textId="5B4178CC" w:rsidR="00497E11" w:rsidRPr="00C94A12" w:rsidRDefault="00584BF9" w:rsidP="00497E11">
      <w:pPr>
        <w:pStyle w:val="Heading2"/>
        <w:ind w:left="426"/>
      </w:pPr>
      <w:bookmarkStart w:id="31" w:name="_Toc309222069"/>
      <w:bookmarkStart w:id="32" w:name="_Toc309222038"/>
      <w:bookmarkStart w:id="33" w:name="_Toc497926779"/>
      <w:bookmarkEnd w:id="31"/>
      <w:r>
        <w:t>Tender</w:t>
      </w:r>
      <w:r w:rsidR="00497E11" w:rsidRPr="00C94A12">
        <w:t xml:space="preserve"> Response Receipt</w:t>
      </w:r>
      <w:bookmarkEnd w:id="32"/>
      <w:bookmarkEnd w:id="33"/>
    </w:p>
    <w:p w14:paraId="2CE72869" w14:textId="50592730" w:rsidR="00497E11" w:rsidRDefault="00584BF9" w:rsidP="00497E11">
      <w:pPr>
        <w:spacing w:afterLines="100" w:after="240" w:line="240" w:lineRule="auto"/>
      </w:pPr>
      <w:r>
        <w:t xml:space="preserve">Tender </w:t>
      </w:r>
      <w:r w:rsidR="00244038">
        <w:t>R</w:t>
      </w:r>
      <w:r w:rsidR="00497E11">
        <w:t xml:space="preserve">esponses will have been delivered by the </w:t>
      </w:r>
      <w:r w:rsidR="00AE4349">
        <w:t>bidde</w:t>
      </w:r>
      <w:r w:rsidR="00497E11">
        <w:t xml:space="preserve">rs to the </w:t>
      </w:r>
      <w:r w:rsidR="007647AF">
        <w:t>Authority Tender Board</w:t>
      </w:r>
      <w:r w:rsidR="00497E11">
        <w:t xml:space="preserve"> in time for the submission deadline. All </w:t>
      </w:r>
      <w:r>
        <w:t xml:space="preserve">Tender </w:t>
      </w:r>
      <w:r w:rsidR="00497E11">
        <w:t>Responses received will be stored securely, un-opened, until the submission deadline has passed at which point the following will be undertaken:</w:t>
      </w:r>
    </w:p>
    <w:p w14:paraId="3B060735" w14:textId="07413F92" w:rsidR="00497E11" w:rsidRDefault="00584BF9" w:rsidP="00497E11">
      <w:pPr>
        <w:pStyle w:val="ListParagraph"/>
        <w:numPr>
          <w:ilvl w:val="0"/>
          <w:numId w:val="2"/>
        </w:numPr>
      </w:pPr>
      <w:r>
        <w:t xml:space="preserve">Tender </w:t>
      </w:r>
      <w:r w:rsidR="00497E11">
        <w:t xml:space="preserve"> Responses opened and logged by the </w:t>
      </w:r>
      <w:r w:rsidR="007647AF">
        <w:t>Tender Board</w:t>
      </w:r>
      <w:r w:rsidR="00497E11">
        <w:t>;</w:t>
      </w:r>
    </w:p>
    <w:p w14:paraId="092B64FA" w14:textId="0A52BE15" w:rsidR="00497E11" w:rsidRDefault="00497E11" w:rsidP="00497E11">
      <w:pPr>
        <w:pStyle w:val="ListParagraph"/>
        <w:numPr>
          <w:ilvl w:val="0"/>
          <w:numId w:val="2"/>
        </w:numPr>
      </w:pPr>
      <w:r>
        <w:t xml:space="preserve">The </w:t>
      </w:r>
      <w:r w:rsidR="007647AF">
        <w:t>Tender Board</w:t>
      </w:r>
      <w:r>
        <w:t xml:space="preserve"> will check submissions to confirm they contain the correct amount and type of copies (e.g. </w:t>
      </w:r>
      <w:r w:rsidR="00757157">
        <w:t>priced/</w:t>
      </w:r>
      <w:r>
        <w:t xml:space="preserve">un-priced) specified in the </w:t>
      </w:r>
      <w:r w:rsidR="0060152C">
        <w:t>Tender Pack</w:t>
      </w:r>
      <w:r>
        <w:t>;</w:t>
      </w:r>
    </w:p>
    <w:p w14:paraId="60CD73F4" w14:textId="6D30836D" w:rsidR="00497E11" w:rsidRDefault="00497E11" w:rsidP="00497E11">
      <w:pPr>
        <w:pStyle w:val="ListParagraph"/>
        <w:numPr>
          <w:ilvl w:val="0"/>
          <w:numId w:val="2"/>
        </w:numPr>
      </w:pPr>
      <w:r>
        <w:t xml:space="preserve">Printed copies of </w:t>
      </w:r>
      <w:r w:rsidR="00584BF9">
        <w:t xml:space="preserve">Tender </w:t>
      </w:r>
      <w:r>
        <w:t xml:space="preserve">Response documents will be initially checked  for completeness (i.e. all </w:t>
      </w:r>
      <w:r w:rsidR="00A4354A">
        <w:t>documents received and pages present</w:t>
      </w:r>
      <w:r w:rsidR="0060152C">
        <w:t>) and priced/unpriced compliance;</w:t>
      </w:r>
    </w:p>
    <w:p w14:paraId="5229BDA2" w14:textId="792EE00F" w:rsidR="00497E11" w:rsidRDefault="00497E11" w:rsidP="00497E11">
      <w:pPr>
        <w:pStyle w:val="ListParagraph"/>
        <w:numPr>
          <w:ilvl w:val="0"/>
          <w:numId w:val="2"/>
        </w:numPr>
      </w:pPr>
      <w:r>
        <w:t xml:space="preserve">One electronic copy of each </w:t>
      </w:r>
      <w:r w:rsidR="00584BF9">
        <w:t xml:space="preserve">Tender </w:t>
      </w:r>
      <w:r>
        <w:t xml:space="preserve">Response will be retained by </w:t>
      </w:r>
      <w:r w:rsidR="0089253D">
        <w:t>Tender Board</w:t>
      </w:r>
      <w:r>
        <w:t xml:space="preserve"> and stored securely</w:t>
      </w:r>
      <w:r w:rsidR="00CA6266">
        <w:t>.</w:t>
      </w:r>
    </w:p>
    <w:p w14:paraId="52B4E5D3" w14:textId="77777777" w:rsidR="00497E11" w:rsidRPr="00C94A12" w:rsidRDefault="00497E11" w:rsidP="00497E11">
      <w:pPr>
        <w:pStyle w:val="Heading2"/>
        <w:ind w:left="426"/>
      </w:pPr>
      <w:bookmarkStart w:id="34" w:name="_Toc309222039"/>
      <w:bookmarkStart w:id="35" w:name="_Toc497926780"/>
      <w:r w:rsidRPr="00C94A12">
        <w:t>Distribute Responses</w:t>
      </w:r>
      <w:bookmarkEnd w:id="34"/>
      <w:bookmarkEnd w:id="35"/>
    </w:p>
    <w:p w14:paraId="00E1A048" w14:textId="63AB0AE5" w:rsidR="00497E11" w:rsidRDefault="00FB7AB1" w:rsidP="00497E11">
      <w:pPr>
        <w:spacing w:afterLines="100" w:after="240" w:line="240" w:lineRule="auto"/>
      </w:pPr>
      <w:r>
        <w:t>As part of the Evaluation process,</w:t>
      </w:r>
      <w:r w:rsidR="00497E11">
        <w:t xml:space="preserve"> ‘</w:t>
      </w:r>
      <w:r w:rsidR="00DF167F">
        <w:t>Evaluators</w:t>
      </w:r>
      <w:r>
        <w:t xml:space="preserve"> Pack’ will be issued to </w:t>
      </w:r>
      <w:r w:rsidR="00DF167F">
        <w:t>Evaluators</w:t>
      </w:r>
      <w:r>
        <w:t xml:space="preserve"> and Moderators</w:t>
      </w:r>
      <w:r w:rsidR="007647AF">
        <w:t xml:space="preserve"> which shall include</w:t>
      </w:r>
      <w:r w:rsidR="00497E11">
        <w:t>:</w:t>
      </w:r>
    </w:p>
    <w:p w14:paraId="6ACE885A" w14:textId="77777777" w:rsidR="00497E11" w:rsidRDefault="00497E11" w:rsidP="00497E11">
      <w:pPr>
        <w:pStyle w:val="ListParagraph"/>
        <w:numPr>
          <w:ilvl w:val="0"/>
          <w:numId w:val="2"/>
        </w:numPr>
      </w:pPr>
      <w:r>
        <w:t>Instructions (including mandatory reading material and timetable);</w:t>
      </w:r>
    </w:p>
    <w:p w14:paraId="2C2F7DA9" w14:textId="7A0E7443" w:rsidR="00497E11" w:rsidRDefault="00584BF9" w:rsidP="00FB7AB1">
      <w:pPr>
        <w:pStyle w:val="ListParagraph"/>
        <w:numPr>
          <w:ilvl w:val="0"/>
          <w:numId w:val="2"/>
        </w:numPr>
      </w:pPr>
      <w:r>
        <w:t xml:space="preserve">Evaluator </w:t>
      </w:r>
      <w:r w:rsidR="00497E11">
        <w:t>Briefing Slides;</w:t>
      </w:r>
    </w:p>
    <w:p w14:paraId="34F49243" w14:textId="410A39F3" w:rsidR="00497E11" w:rsidRPr="007F6932" w:rsidRDefault="007F6932" w:rsidP="00497E11">
      <w:pPr>
        <w:pStyle w:val="ListParagraph"/>
        <w:numPr>
          <w:ilvl w:val="0"/>
          <w:numId w:val="2"/>
        </w:numPr>
      </w:pPr>
      <w:r w:rsidRPr="007F6932">
        <w:t>Evaluation Guide (i.e. t</w:t>
      </w:r>
      <w:r w:rsidR="00497E11" w:rsidRPr="007F6932">
        <w:t>his document</w:t>
      </w:r>
      <w:r w:rsidRPr="007F6932">
        <w:t>)</w:t>
      </w:r>
      <w:r w:rsidR="00497E11" w:rsidRPr="007F6932">
        <w:t>;</w:t>
      </w:r>
    </w:p>
    <w:p w14:paraId="31582D0F" w14:textId="5B6D41C2" w:rsidR="006B08BD" w:rsidRDefault="006B08BD" w:rsidP="00497E11">
      <w:pPr>
        <w:pStyle w:val="ListParagraph"/>
        <w:numPr>
          <w:ilvl w:val="0"/>
          <w:numId w:val="2"/>
        </w:numPr>
      </w:pPr>
      <w:r>
        <w:t xml:space="preserve">Access to </w:t>
      </w:r>
      <w:r w:rsidR="00FF747D">
        <w:t xml:space="preserve">the </w:t>
      </w:r>
      <w:r>
        <w:t>AWARD including:</w:t>
      </w:r>
    </w:p>
    <w:p w14:paraId="6AF8E1C7" w14:textId="255E8CB2" w:rsidR="00497E11" w:rsidRDefault="00497E11" w:rsidP="006B08BD">
      <w:pPr>
        <w:pStyle w:val="ListParagraph"/>
        <w:numPr>
          <w:ilvl w:val="1"/>
          <w:numId w:val="2"/>
        </w:numPr>
      </w:pPr>
      <w:r>
        <w:t xml:space="preserve">Responses (for the relevant </w:t>
      </w:r>
      <w:r w:rsidR="00CA6266">
        <w:t>evaluation question(s)</w:t>
      </w:r>
      <w:r>
        <w:t xml:space="preserve"> only);</w:t>
      </w:r>
    </w:p>
    <w:p w14:paraId="68FA7006" w14:textId="6C6F0B6E" w:rsidR="00497E11" w:rsidRPr="00CA6266" w:rsidRDefault="00584BF9" w:rsidP="006B08BD">
      <w:pPr>
        <w:pStyle w:val="ListParagraph"/>
        <w:numPr>
          <w:ilvl w:val="1"/>
          <w:numId w:val="2"/>
        </w:numPr>
      </w:pPr>
      <w:r>
        <w:t xml:space="preserve">Tender Response </w:t>
      </w:r>
      <w:r w:rsidR="00497E11" w:rsidRPr="00CA6266">
        <w:t>Executive Summaries (to provide context but not assessed).</w:t>
      </w:r>
    </w:p>
    <w:p w14:paraId="6AA88333" w14:textId="2BCD1F37" w:rsidR="00497E11" w:rsidRDefault="00DF167F" w:rsidP="00497E11">
      <w:pPr>
        <w:spacing w:afterLines="100" w:after="240" w:line="240" w:lineRule="auto"/>
      </w:pPr>
      <w:r>
        <w:t>Evaluators</w:t>
      </w:r>
      <w:r w:rsidR="00497E11" w:rsidRPr="00CA6266">
        <w:t xml:space="preserve"> will be briefed on the basis for evaluation, timescales and process through the ‘</w:t>
      </w:r>
      <w:r>
        <w:t>Evaluators</w:t>
      </w:r>
      <w:r w:rsidR="00497E11" w:rsidRPr="00CA6266">
        <w:t xml:space="preserve"> Briefing’. This briefing will take place prior to receipt of</w:t>
      </w:r>
      <w:r w:rsidR="000F5E14">
        <w:t xml:space="preserve"> Tenders</w:t>
      </w:r>
      <w:r w:rsidR="00497E11" w:rsidRPr="00CA6266">
        <w:t xml:space="preserve"> and before any form of evaluation is undertaken.  </w:t>
      </w:r>
      <w:r>
        <w:t>Evaluators</w:t>
      </w:r>
      <w:r w:rsidR="006B08BD" w:rsidRPr="00CA6266">
        <w:t xml:space="preserve"> should be familiar with the briefing slides, </w:t>
      </w:r>
      <w:r w:rsidR="00942550">
        <w:t xml:space="preserve">Tender </w:t>
      </w:r>
      <w:r w:rsidR="00942550" w:rsidRPr="00CA6266">
        <w:t>pack</w:t>
      </w:r>
      <w:r w:rsidR="006B08BD" w:rsidRPr="00CA6266">
        <w:t xml:space="preserve"> and evaluation guide prior to</w:t>
      </w:r>
      <w:r w:rsidR="00CA6266" w:rsidRPr="00CA6266">
        <w:t xml:space="preserve"> receipt of</w:t>
      </w:r>
      <w:r w:rsidR="006B08BD" w:rsidRPr="00CA6266">
        <w:t xml:space="preserve"> </w:t>
      </w:r>
      <w:r w:rsidR="008C41DF">
        <w:t xml:space="preserve">Tenders. </w:t>
      </w:r>
    </w:p>
    <w:p w14:paraId="5DBE2061" w14:textId="12E5C26E" w:rsidR="00497E11" w:rsidRDefault="00DF167F" w:rsidP="00497E11">
      <w:pPr>
        <w:spacing w:afterLines="100" w:after="240" w:line="240" w:lineRule="auto"/>
      </w:pPr>
      <w:r>
        <w:t>Evaluators</w:t>
      </w:r>
      <w:r w:rsidR="00497E11">
        <w:t xml:space="preserve"> will read all the relevant background material on the ‘</w:t>
      </w:r>
      <w:r>
        <w:t>Evaluators</w:t>
      </w:r>
      <w:r w:rsidR="00497E11">
        <w:t xml:space="preserve"> Pack’, as outlined in the instructions. </w:t>
      </w:r>
    </w:p>
    <w:p w14:paraId="61ED15CF" w14:textId="007EA646" w:rsidR="00497E11" w:rsidRDefault="00DF167F" w:rsidP="00497E11">
      <w:pPr>
        <w:spacing w:afterLines="100" w:after="240" w:line="240" w:lineRule="auto"/>
      </w:pPr>
      <w:r>
        <w:t>Evaluators</w:t>
      </w:r>
      <w:r w:rsidR="00497E11">
        <w:t xml:space="preserve"> are responsible for printing, storage and disposal of any additional documentation they need to support their </w:t>
      </w:r>
      <w:r>
        <w:t>Evaluation</w:t>
      </w:r>
      <w:r w:rsidR="00497E11">
        <w:t>.</w:t>
      </w:r>
    </w:p>
    <w:p w14:paraId="5F6A879B" w14:textId="15BD849A" w:rsidR="00497E11" w:rsidRDefault="00DF167F" w:rsidP="00497E11">
      <w:pPr>
        <w:spacing w:afterLines="100" w:after="240" w:line="240" w:lineRule="auto"/>
      </w:pPr>
      <w:r>
        <w:t>Evaluation</w:t>
      </w:r>
      <w:r w:rsidR="00497E11">
        <w:t xml:space="preserve"> must be based only on the</w:t>
      </w:r>
      <w:r w:rsidR="006B08BD">
        <w:t xml:space="preserve"> </w:t>
      </w:r>
      <w:r w:rsidR="00244038">
        <w:t>P</w:t>
      </w:r>
      <w:r w:rsidR="006B08BD">
        <w:t xml:space="preserve">roposal received, not on past experience of the bidder. </w:t>
      </w:r>
      <w:r w:rsidR="00497E11">
        <w:t xml:space="preserve"> </w:t>
      </w:r>
    </w:p>
    <w:p w14:paraId="14E1243F" w14:textId="5ECC3AFC" w:rsidR="00497E11" w:rsidRDefault="00497E11" w:rsidP="00497E11">
      <w:pPr>
        <w:spacing w:afterLines="100" w:after="240" w:line="240" w:lineRule="auto"/>
      </w:pPr>
      <w:r>
        <w:t xml:space="preserve">Should the </w:t>
      </w:r>
      <w:r w:rsidR="00DF167F">
        <w:t>Evaluators</w:t>
      </w:r>
      <w:r>
        <w:t xml:space="preserve"> find areas of the </w:t>
      </w:r>
      <w:r w:rsidR="008C41DF">
        <w:t xml:space="preserve">Tender </w:t>
      </w:r>
      <w:r>
        <w:t xml:space="preserve">requiring clarification they should inform the </w:t>
      </w:r>
      <w:r w:rsidR="008C41DF">
        <w:t>TE</w:t>
      </w:r>
      <w:r>
        <w:t>M, make a note in the appropriate area of the</w:t>
      </w:r>
      <w:r w:rsidR="008C41DF">
        <w:t xml:space="preserve"> Evaluator</w:t>
      </w:r>
      <w:r>
        <w:t xml:space="preserve"> Template, and continue the</w:t>
      </w:r>
      <w:r w:rsidR="00817F6C">
        <w:t xml:space="preserve"> </w:t>
      </w:r>
      <w:r w:rsidR="008C41DF" w:rsidRPr="008C41DF">
        <w:t>scoring process the Commercial Officer will then pass the Issue to the Contractor as an Authority Query.</w:t>
      </w:r>
      <w:r>
        <w:t xml:space="preserve"> </w:t>
      </w:r>
    </w:p>
    <w:p w14:paraId="1C383DAF" w14:textId="77777777" w:rsidR="00497E11" w:rsidRDefault="00497E11" w:rsidP="00497E11">
      <w:pPr>
        <w:pStyle w:val="Heading2"/>
        <w:ind w:left="426"/>
      </w:pPr>
      <w:bookmarkStart w:id="36" w:name="_Toc309222040"/>
      <w:bookmarkStart w:id="37" w:name="_Toc497926781"/>
      <w:r w:rsidRPr="00C94A12">
        <w:t>Phase 1 – Initial Compliance Check</w:t>
      </w:r>
      <w:bookmarkEnd w:id="36"/>
      <w:bookmarkEnd w:id="37"/>
    </w:p>
    <w:p w14:paraId="4C896A61" w14:textId="435408F3" w:rsidR="008C41DF" w:rsidRPr="008C41DF" w:rsidRDefault="008C41DF" w:rsidP="00942550">
      <w:r w:rsidRPr="008C41DF">
        <w:t>Responses will be subject to initial compliance checks at the start of the Tender Evaluation process. The objective for the check is to quickly identify whether there are any deficiencies against the mandatory requirements list in Annex A. This process will be assured through TEP 1. Failure to provide information on the mandatory requirements list may lead to disqualification.</w:t>
      </w:r>
    </w:p>
    <w:p w14:paraId="40AE41ED" w14:textId="1A6CBB56" w:rsidR="00497E11" w:rsidRPr="0072355F" w:rsidRDefault="00497E11" w:rsidP="00497E11">
      <w:pPr>
        <w:pStyle w:val="Heading2"/>
        <w:keepNext w:val="0"/>
        <w:keepLines w:val="0"/>
        <w:ind w:left="426"/>
      </w:pPr>
      <w:bookmarkStart w:id="38" w:name="_Toc309222041"/>
      <w:bookmarkStart w:id="39" w:name="_Toc497926782"/>
      <w:r w:rsidRPr="0072355F">
        <w:t>Phase 2</w:t>
      </w:r>
      <w:r w:rsidR="00236D80">
        <w:t>a</w:t>
      </w:r>
      <w:r w:rsidRPr="0072355F">
        <w:t xml:space="preserve"> – </w:t>
      </w:r>
      <w:r>
        <w:t>Technical</w:t>
      </w:r>
      <w:r w:rsidRPr="0072355F">
        <w:t xml:space="preserve"> </w:t>
      </w:r>
      <w:bookmarkEnd w:id="38"/>
      <w:r w:rsidR="00DF167F">
        <w:t>Evaluation</w:t>
      </w:r>
      <w:bookmarkEnd w:id="39"/>
    </w:p>
    <w:p w14:paraId="78240AD2" w14:textId="6BB1262C" w:rsidR="00497E11" w:rsidRDefault="00497E11" w:rsidP="00497E11">
      <w:pPr>
        <w:spacing w:afterLines="100" w:after="240" w:line="240" w:lineRule="auto"/>
      </w:pPr>
      <w:r>
        <w:lastRenderedPageBreak/>
        <w:t xml:space="preserve">The scoring of the responses involves the Technical </w:t>
      </w:r>
      <w:r w:rsidR="00DF167F">
        <w:t>Evaluators</w:t>
      </w:r>
      <w:r>
        <w:t xml:space="preserve"> reviewing their allocated responses against the relevant guidance provided </w:t>
      </w:r>
      <w:r w:rsidRPr="004F4C65">
        <w:t xml:space="preserve">at </w:t>
      </w:r>
      <w:r w:rsidR="00FF747D" w:rsidRPr="004F4C65">
        <w:t xml:space="preserve">Annex B </w:t>
      </w:r>
      <w:r>
        <w:t>and determining the score associated with the response.</w:t>
      </w:r>
    </w:p>
    <w:p w14:paraId="7955304A" w14:textId="7733386D" w:rsidR="00471AF2" w:rsidRDefault="00471AF2" w:rsidP="00471AF2">
      <w:pPr>
        <w:spacing w:afterLines="100" w:after="240" w:line="240" w:lineRule="auto"/>
      </w:pPr>
      <w:r>
        <w:t>If a response is assessed as non-compliant the Assessor will document the areas of deficiency and submit this to the</w:t>
      </w:r>
      <w:r w:rsidR="00942550">
        <w:t xml:space="preserve"> </w:t>
      </w:r>
      <w:r w:rsidR="00114F7E">
        <w:t>TEMT</w:t>
      </w:r>
      <w:r>
        <w:t xml:space="preserve">.  </w:t>
      </w:r>
    </w:p>
    <w:p w14:paraId="19BFFF72" w14:textId="12672482" w:rsidR="00497E11" w:rsidRDefault="00DF167F" w:rsidP="00497E11">
      <w:pPr>
        <w:spacing w:afterLines="100" w:after="240" w:line="240" w:lineRule="auto"/>
      </w:pPr>
      <w:r>
        <w:t>Evaluators</w:t>
      </w:r>
      <w:r w:rsidR="00497E11">
        <w:t xml:space="preserve"> will </w:t>
      </w:r>
      <w:r w:rsidR="00802532">
        <w:t xml:space="preserve">access the </w:t>
      </w:r>
      <w:r w:rsidR="00942550">
        <w:t>bidder’s</w:t>
      </w:r>
      <w:r w:rsidR="00802532">
        <w:t xml:space="preserve"> response through AWARD and will </w:t>
      </w:r>
      <w:r w:rsidR="00497E11">
        <w:t xml:space="preserve">populate </w:t>
      </w:r>
      <w:r w:rsidR="00FF747D">
        <w:t xml:space="preserve">the </w:t>
      </w:r>
      <w:r w:rsidR="006B08BD">
        <w:t>AWARD</w:t>
      </w:r>
      <w:r w:rsidR="00497E11">
        <w:t xml:space="preserve"> </w:t>
      </w:r>
      <w:r w:rsidR="00802532">
        <w:t>with scores and justifications</w:t>
      </w:r>
      <w:r w:rsidR="00497E11">
        <w:t>.</w:t>
      </w:r>
      <w:r w:rsidR="00471AF2" w:rsidRPr="00471AF2">
        <w:t xml:space="preserve"> </w:t>
      </w:r>
      <w:r w:rsidR="00471AF2">
        <w:t xml:space="preserve"> Following this, the Moderator will determine the moderated view on the scores submitted by the </w:t>
      </w:r>
      <w:r>
        <w:t>Evaluators</w:t>
      </w:r>
      <w:r w:rsidR="00471AF2">
        <w:t>.</w:t>
      </w:r>
    </w:p>
    <w:p w14:paraId="1DC8501E" w14:textId="4413B801" w:rsidR="00471AF2" w:rsidRDefault="00DF167F" w:rsidP="00471AF2">
      <w:pPr>
        <w:spacing w:afterLines="100" w:after="240" w:line="240" w:lineRule="auto"/>
      </w:pPr>
      <w:r>
        <w:t>Evaluators</w:t>
      </w:r>
      <w:r w:rsidR="00471AF2">
        <w:t xml:space="preserve"> may note clarification questions which may need to be asked of the Bidders. The </w:t>
      </w:r>
      <w:r w:rsidR="00942550">
        <w:t>TEM will</w:t>
      </w:r>
      <w:r w:rsidR="00471AF2">
        <w:t xml:space="preserve"> co-ordinate the </w:t>
      </w:r>
      <w:r w:rsidR="00DF2E06">
        <w:t xml:space="preserve">Authority Query </w:t>
      </w:r>
      <w:r w:rsidR="00471AF2">
        <w:t>ion process with the Commercial Officer.</w:t>
      </w:r>
    </w:p>
    <w:p w14:paraId="5F69EACB" w14:textId="5D78A69C" w:rsidR="00497E11" w:rsidRDefault="00497E11" w:rsidP="00497E11">
      <w:pPr>
        <w:spacing w:afterLines="100" w:after="240" w:line="240" w:lineRule="auto"/>
      </w:pPr>
      <w:r>
        <w:t xml:space="preserve">The rationale for each compliance </w:t>
      </w:r>
      <w:r w:rsidR="00DF167F">
        <w:t>Evaluation</w:t>
      </w:r>
      <w:r>
        <w:t xml:space="preserve"> decision will </w:t>
      </w:r>
      <w:r w:rsidR="00471AF2">
        <w:t>be documented in the appropriate box</w:t>
      </w:r>
      <w:r>
        <w:t xml:space="preserve"> </w:t>
      </w:r>
      <w:r w:rsidR="00471AF2">
        <w:t>in AWARD</w:t>
      </w:r>
      <w:r>
        <w:t xml:space="preserve">. </w:t>
      </w:r>
    </w:p>
    <w:p w14:paraId="18E72CF3" w14:textId="05D100A6" w:rsidR="00497E11" w:rsidRDefault="00471AF2" w:rsidP="00497E11">
      <w:pPr>
        <w:spacing w:afterLines="100" w:after="240" w:line="240" w:lineRule="auto"/>
      </w:pPr>
      <w:r>
        <w:t xml:space="preserve">Once all </w:t>
      </w:r>
      <w:r w:rsidR="00DF167F">
        <w:t>Evaluators</w:t>
      </w:r>
      <w:r>
        <w:t xml:space="preserve"> have recorded their </w:t>
      </w:r>
      <w:r w:rsidR="00DF167F">
        <w:t>Evaluation</w:t>
      </w:r>
      <w:r>
        <w:t xml:space="preserve"> in AWARD, t</w:t>
      </w:r>
      <w:r w:rsidR="00497E11">
        <w:t xml:space="preserve">he </w:t>
      </w:r>
      <w:r>
        <w:t xml:space="preserve">Moderation </w:t>
      </w:r>
      <w:r w:rsidR="00497E11">
        <w:t xml:space="preserve">process is managed by the </w:t>
      </w:r>
      <w:r w:rsidR="000A4287">
        <w:t>Moderator</w:t>
      </w:r>
      <w:r w:rsidR="00497E11">
        <w:t xml:space="preserve"> for the response. The </w:t>
      </w:r>
      <w:r w:rsidR="000A4287">
        <w:t>Moderator</w:t>
      </w:r>
      <w:r w:rsidR="00497E11">
        <w:t xml:space="preserve"> will review the results from the </w:t>
      </w:r>
      <w:r w:rsidR="00DF167F">
        <w:t>Evaluators</w:t>
      </w:r>
      <w:r w:rsidR="00497E11">
        <w:t xml:space="preserve"> and arrange to discuss these in order to reach a </w:t>
      </w:r>
      <w:r>
        <w:t>moderated</w:t>
      </w:r>
      <w:r w:rsidR="00497E11">
        <w:t xml:space="preserve"> view on the response </w:t>
      </w:r>
      <w:r w:rsidR="00236D80">
        <w:t xml:space="preserve">to reach an overall score.  This score, along with the </w:t>
      </w:r>
      <w:r>
        <w:t>moderation</w:t>
      </w:r>
      <w:r w:rsidR="00497E11">
        <w:t xml:space="preserve"> rationale </w:t>
      </w:r>
      <w:r w:rsidR="00236D80">
        <w:t>will be documented in AWARD</w:t>
      </w:r>
      <w:r w:rsidR="00497E11">
        <w:t>.</w:t>
      </w:r>
    </w:p>
    <w:p w14:paraId="77B42D15" w14:textId="3E12871E" w:rsidR="00497E11" w:rsidRDefault="00497E11" w:rsidP="00497E11">
      <w:pPr>
        <w:spacing w:afterLines="100" w:after="240" w:line="240" w:lineRule="auto"/>
      </w:pPr>
      <w:r>
        <w:t xml:space="preserve">The </w:t>
      </w:r>
      <w:r w:rsidR="00471AF2">
        <w:t>Moderation</w:t>
      </w:r>
      <w:r>
        <w:t xml:space="preserve"> process is complete once all </w:t>
      </w:r>
      <w:r w:rsidR="00C27885">
        <w:t>Moderators</w:t>
      </w:r>
      <w:r>
        <w:t xml:space="preserve"> have reached </w:t>
      </w:r>
      <w:r w:rsidR="00471AF2">
        <w:t>a moderated view</w:t>
      </w:r>
      <w:r>
        <w:t xml:space="preserve"> and </w:t>
      </w:r>
      <w:r w:rsidR="00471AF2">
        <w:t xml:space="preserve">documented the outcome of their </w:t>
      </w:r>
      <w:r w:rsidR="00DF167F">
        <w:t>Evaluation</w:t>
      </w:r>
      <w:r w:rsidR="00471AF2">
        <w:t xml:space="preserve"> within AWARD</w:t>
      </w:r>
      <w:r w:rsidR="00F113BE">
        <w:t>.</w:t>
      </w:r>
    </w:p>
    <w:p w14:paraId="3A7B3693" w14:textId="67D6672F" w:rsidR="00471AF2" w:rsidRPr="0072355F" w:rsidRDefault="00471AF2" w:rsidP="00471AF2">
      <w:pPr>
        <w:pStyle w:val="Heading2"/>
        <w:keepNext w:val="0"/>
        <w:keepLines w:val="0"/>
        <w:ind w:left="426"/>
      </w:pPr>
      <w:bookmarkStart w:id="40" w:name="_Toc497926783"/>
      <w:r w:rsidRPr="0072355F">
        <w:t>Phase 2</w:t>
      </w:r>
      <w:r>
        <w:t>b</w:t>
      </w:r>
      <w:r w:rsidRPr="0072355F">
        <w:t xml:space="preserve"> – </w:t>
      </w:r>
      <w:r w:rsidR="00244038">
        <w:t>Commercial</w:t>
      </w:r>
      <w:r w:rsidRPr="0072355F">
        <w:t xml:space="preserve"> </w:t>
      </w:r>
      <w:r w:rsidR="00DF167F">
        <w:t>Evaluation</w:t>
      </w:r>
      <w:bookmarkEnd w:id="40"/>
    </w:p>
    <w:p w14:paraId="23E983AA" w14:textId="1FED2130" w:rsidR="00471AF2" w:rsidRDefault="00471AF2" w:rsidP="00471AF2">
      <w:pPr>
        <w:spacing w:afterLines="100" w:after="240" w:line="240" w:lineRule="auto"/>
      </w:pPr>
      <w:r>
        <w:t xml:space="preserve">The scoring of the responses involves the Commercial </w:t>
      </w:r>
      <w:r w:rsidR="00DF167F">
        <w:t>Evaluators</w:t>
      </w:r>
      <w:r>
        <w:t xml:space="preserve"> reviewing their allocated responses against the relevant guidance </w:t>
      </w:r>
      <w:r w:rsidRPr="004F4C65">
        <w:t>provided at Annex C and</w:t>
      </w:r>
      <w:r>
        <w:t xml:space="preserve"> determine the score associated with the response.</w:t>
      </w:r>
    </w:p>
    <w:p w14:paraId="506CD790" w14:textId="671EFFF5" w:rsidR="00471AF2" w:rsidRDefault="00471AF2" w:rsidP="00471AF2">
      <w:pPr>
        <w:spacing w:afterLines="100" w:after="240" w:line="240" w:lineRule="auto"/>
      </w:pPr>
      <w:r>
        <w:t xml:space="preserve">If a response is assessed as non-compliant the Assessor will document the areas of deficiency and submit this to the </w:t>
      </w:r>
      <w:r w:rsidR="00114F7E">
        <w:t>TEMT</w:t>
      </w:r>
      <w:r>
        <w:t xml:space="preserve">.  </w:t>
      </w:r>
    </w:p>
    <w:p w14:paraId="7A96A219" w14:textId="42227267" w:rsidR="00471AF2" w:rsidRDefault="00DF167F" w:rsidP="00471AF2">
      <w:pPr>
        <w:spacing w:afterLines="100" w:after="240" w:line="240" w:lineRule="auto"/>
      </w:pPr>
      <w:r>
        <w:t>Evaluators</w:t>
      </w:r>
      <w:r w:rsidR="00471AF2">
        <w:t xml:space="preserve"> will access the </w:t>
      </w:r>
      <w:r w:rsidR="00942550">
        <w:t>bidders’</w:t>
      </w:r>
      <w:r w:rsidR="00471AF2">
        <w:t xml:space="preserve"> response through AWARD and will populate the AWARD with scores and justifications.</w:t>
      </w:r>
      <w:r w:rsidR="00471AF2" w:rsidRPr="00471AF2">
        <w:t xml:space="preserve"> </w:t>
      </w:r>
      <w:r w:rsidR="00471AF2">
        <w:t xml:space="preserve"> Following this, the Moderator will determine the moderated view on the scores submitted by the </w:t>
      </w:r>
      <w:r>
        <w:t>Evaluators</w:t>
      </w:r>
      <w:r w:rsidR="00471AF2">
        <w:t>.</w:t>
      </w:r>
    </w:p>
    <w:p w14:paraId="7FD5A3C5" w14:textId="41A13FC7" w:rsidR="00471AF2" w:rsidRDefault="00DF167F" w:rsidP="00471AF2">
      <w:pPr>
        <w:spacing w:afterLines="100" w:after="240" w:line="240" w:lineRule="auto"/>
      </w:pPr>
      <w:r>
        <w:t>Evaluators</w:t>
      </w:r>
      <w:r w:rsidR="00471AF2">
        <w:t xml:space="preserve"> may note clarification questions which may need to be asked of the Bidders. The </w:t>
      </w:r>
      <w:r w:rsidR="00114F7E">
        <w:t>TEM</w:t>
      </w:r>
      <w:r w:rsidR="00471AF2">
        <w:t xml:space="preserve"> will co-ordinate the clarification question process with the Commercial Officer.</w:t>
      </w:r>
    </w:p>
    <w:p w14:paraId="41F8C529" w14:textId="62189FFD" w:rsidR="00471AF2" w:rsidRDefault="00471AF2" w:rsidP="00471AF2">
      <w:pPr>
        <w:spacing w:afterLines="100" w:after="240" w:line="240" w:lineRule="auto"/>
      </w:pPr>
      <w:r>
        <w:t xml:space="preserve">The rationale for each compliance </w:t>
      </w:r>
      <w:r w:rsidR="00DF167F">
        <w:t>Evaluation</w:t>
      </w:r>
      <w:r>
        <w:t xml:space="preserve"> decision will be documented in the appropriate box in AWARD. </w:t>
      </w:r>
    </w:p>
    <w:p w14:paraId="7FB094D3" w14:textId="679314E2" w:rsidR="00471AF2" w:rsidRDefault="00471AF2" w:rsidP="00471AF2">
      <w:pPr>
        <w:spacing w:afterLines="100" w:after="240" w:line="240" w:lineRule="auto"/>
      </w:pPr>
      <w:r>
        <w:t xml:space="preserve">Once all </w:t>
      </w:r>
      <w:r w:rsidR="00DF167F">
        <w:t>Evaluators</w:t>
      </w:r>
      <w:r>
        <w:t xml:space="preserve"> have recorded their </w:t>
      </w:r>
      <w:r w:rsidR="00DF167F">
        <w:t>Evaluation</w:t>
      </w:r>
      <w:r>
        <w:t xml:space="preserve"> in AWARD, the Moderation process is managed by the Moderator for the response. The Moderator will review the results from the </w:t>
      </w:r>
      <w:r w:rsidR="00DF167F">
        <w:t>Evaluators</w:t>
      </w:r>
      <w:r>
        <w:t xml:space="preserve"> and arrange to discuss these in order to reach a moderated view on the response to reach an overall score.  This score, along with the moderation rationale will be documented in AWARD.</w:t>
      </w:r>
    </w:p>
    <w:p w14:paraId="344A682D" w14:textId="1095217C" w:rsidR="00471AF2" w:rsidRDefault="00471AF2" w:rsidP="00471AF2">
      <w:pPr>
        <w:spacing w:afterLines="100" w:after="240" w:line="240" w:lineRule="auto"/>
      </w:pPr>
      <w:r>
        <w:t xml:space="preserve">The Moderation process is complete once all Moderators have reached a moderated view and documented the outcome of their </w:t>
      </w:r>
      <w:r w:rsidR="00DF167F">
        <w:t>Evaluation</w:t>
      </w:r>
      <w:r>
        <w:t xml:space="preserve"> within AWARD.</w:t>
      </w:r>
    </w:p>
    <w:p w14:paraId="2F730977" w14:textId="44323D6E" w:rsidR="00497E11" w:rsidRPr="00486BD5" w:rsidRDefault="00497E11" w:rsidP="00497E11">
      <w:pPr>
        <w:pStyle w:val="Heading2"/>
        <w:keepNext w:val="0"/>
        <w:keepLines w:val="0"/>
        <w:ind w:left="426"/>
      </w:pPr>
      <w:bookmarkStart w:id="41" w:name="_Toc309222044"/>
      <w:bookmarkStart w:id="42" w:name="_Toc497926784"/>
      <w:r w:rsidRPr="00486BD5">
        <w:t xml:space="preserve">Phase </w:t>
      </w:r>
      <w:r w:rsidR="00236D80">
        <w:t>2</w:t>
      </w:r>
      <w:r w:rsidR="00471AF2">
        <w:t>c</w:t>
      </w:r>
      <w:r w:rsidRPr="00486BD5">
        <w:t xml:space="preserve"> –</w:t>
      </w:r>
      <w:r w:rsidR="00064E15">
        <w:t xml:space="preserve"> </w:t>
      </w:r>
      <w:r w:rsidRPr="00486BD5">
        <w:t xml:space="preserve">Financial </w:t>
      </w:r>
      <w:bookmarkEnd w:id="41"/>
      <w:r w:rsidR="00DF167F">
        <w:t>Evaluation</w:t>
      </w:r>
      <w:bookmarkEnd w:id="42"/>
      <w:r w:rsidRPr="00486BD5">
        <w:t xml:space="preserve"> </w:t>
      </w:r>
    </w:p>
    <w:p w14:paraId="6B3EF69D" w14:textId="226AD37B" w:rsidR="00497E11" w:rsidRDefault="00497E11" w:rsidP="00497E11">
      <w:pPr>
        <w:spacing w:afterLines="100" w:after="240" w:line="240" w:lineRule="auto"/>
      </w:pPr>
      <w:r>
        <w:t xml:space="preserve">The Financial </w:t>
      </w:r>
      <w:r w:rsidR="00DF167F">
        <w:t>Evaluation</w:t>
      </w:r>
      <w:r>
        <w:t xml:space="preserve"> will be carried out according to the method described </w:t>
      </w:r>
      <w:r w:rsidRPr="004F4C65">
        <w:t xml:space="preserve">in </w:t>
      </w:r>
      <w:r w:rsidR="001E1461" w:rsidRPr="004F4C65">
        <w:t xml:space="preserve">Section </w:t>
      </w:r>
      <w:r w:rsidR="00F72801" w:rsidRPr="004F4C65">
        <w:fldChar w:fldCharType="begin"/>
      </w:r>
      <w:r w:rsidR="00F72801" w:rsidRPr="004F4C65">
        <w:instrText xml:space="preserve"> REF _Ref493250134 \r \h </w:instrText>
      </w:r>
      <w:r w:rsidR="004F4C65">
        <w:instrText xml:space="preserve"> \* MERGEFORMAT </w:instrText>
      </w:r>
      <w:r w:rsidR="00F72801" w:rsidRPr="004F4C65">
        <w:fldChar w:fldCharType="separate"/>
      </w:r>
      <w:r w:rsidR="007E3AE0">
        <w:t>6</w:t>
      </w:r>
      <w:r w:rsidR="00F72801" w:rsidRPr="004F4C65">
        <w:fldChar w:fldCharType="end"/>
      </w:r>
      <w:r w:rsidRPr="004F4C65">
        <w:t>.</w:t>
      </w:r>
      <w:r>
        <w:t xml:space="preserve"> </w:t>
      </w:r>
    </w:p>
    <w:p w14:paraId="6987E3D0" w14:textId="6BAD0D8C" w:rsidR="00497E11" w:rsidRDefault="00497E11" w:rsidP="00497E11">
      <w:pPr>
        <w:spacing w:afterLines="100" w:after="240" w:line="240" w:lineRule="auto"/>
      </w:pPr>
      <w:r w:rsidRPr="00907925">
        <w:t xml:space="preserve">Financial </w:t>
      </w:r>
      <w:r w:rsidR="00DF167F">
        <w:t>Evaluators</w:t>
      </w:r>
      <w:r w:rsidRPr="00907925">
        <w:t xml:space="preserve"> will </w:t>
      </w:r>
      <w:r w:rsidR="00DF2E06">
        <w:t xml:space="preserve">determine </w:t>
      </w:r>
      <w:r w:rsidRPr="00907925">
        <w:t>what financial treatments are to be applied to</w:t>
      </w:r>
      <w:r w:rsidR="00DF2E06">
        <w:t xml:space="preserve"> the costs provided and develop</w:t>
      </w:r>
      <w:r w:rsidRPr="00907925">
        <w:t xml:space="preserve"> an understanding of the cost sources and drivers from the evidence provided.</w:t>
      </w:r>
    </w:p>
    <w:p w14:paraId="1D3B894B" w14:textId="3A098A5A" w:rsidR="00497E11" w:rsidRDefault="00497E11" w:rsidP="00497E11">
      <w:pPr>
        <w:spacing w:afterLines="100" w:after="240" w:line="240" w:lineRule="auto"/>
      </w:pPr>
      <w:r>
        <w:t xml:space="preserve">Financial </w:t>
      </w:r>
      <w:r w:rsidR="00DF167F">
        <w:t>Evaluators</w:t>
      </w:r>
      <w:r>
        <w:t xml:space="preserve"> will undertake the analysis and the results </w:t>
      </w:r>
      <w:r w:rsidRPr="004F4C65">
        <w:t>passed to T</w:t>
      </w:r>
      <w:r w:rsidR="00A04A20" w:rsidRPr="004F4C65">
        <w:t>E</w:t>
      </w:r>
      <w:r w:rsidRPr="004F4C65">
        <w:t>P</w:t>
      </w:r>
      <w:r w:rsidR="00907925" w:rsidRPr="004F4C65">
        <w:t xml:space="preserve"> 2</w:t>
      </w:r>
      <w:r w:rsidRPr="004F4C65">
        <w:t>.</w:t>
      </w:r>
      <w:r>
        <w:t xml:space="preserve">  </w:t>
      </w:r>
    </w:p>
    <w:p w14:paraId="086A0B43" w14:textId="4B343D83" w:rsidR="00743DBB" w:rsidRDefault="00743DBB" w:rsidP="00743DBB">
      <w:pPr>
        <w:pStyle w:val="Heading2"/>
        <w:keepNext w:val="0"/>
        <w:keepLines w:val="0"/>
        <w:ind w:left="426"/>
      </w:pPr>
      <w:bookmarkStart w:id="43" w:name="_Toc497926785"/>
      <w:r>
        <w:t xml:space="preserve">Phase </w:t>
      </w:r>
      <w:r w:rsidR="00236D80">
        <w:t>3</w:t>
      </w:r>
      <w:r>
        <w:t xml:space="preserve"> – Initial Downselect</w:t>
      </w:r>
      <w:bookmarkEnd w:id="43"/>
    </w:p>
    <w:p w14:paraId="3DCEDF5E" w14:textId="1B0D7457" w:rsidR="009A602C" w:rsidRDefault="009A602C" w:rsidP="009A602C">
      <w:pPr>
        <w:spacing w:afterLines="100" w:after="240" w:line="240" w:lineRule="auto"/>
      </w:pPr>
      <w:r>
        <w:lastRenderedPageBreak/>
        <w:t xml:space="preserve">Bids which do not meet the minimum technical criteria will be excluded from further analysis subject to agreement by the </w:t>
      </w:r>
      <w:r w:rsidR="00654DF9">
        <w:t>T</w:t>
      </w:r>
      <w:r w:rsidR="00A04A20">
        <w:t>E</w:t>
      </w:r>
      <w:r w:rsidR="00654DF9">
        <w:t>P.</w:t>
      </w:r>
    </w:p>
    <w:p w14:paraId="40CAAE3B" w14:textId="59DE7350" w:rsidR="009A602C" w:rsidRPr="004F4C65" w:rsidRDefault="009A602C" w:rsidP="009A602C">
      <w:pPr>
        <w:spacing w:afterLines="100" w:after="240" w:line="240" w:lineRule="auto"/>
      </w:pPr>
      <w:r>
        <w:t xml:space="preserve">The overall scores will be calculated as described in Section </w:t>
      </w:r>
      <w:r>
        <w:fldChar w:fldCharType="begin"/>
      </w:r>
      <w:r>
        <w:instrText xml:space="preserve"> REF _Ref493503466 \r \h </w:instrText>
      </w:r>
      <w:r>
        <w:fldChar w:fldCharType="separate"/>
      </w:r>
      <w:r w:rsidR="007E3AE0">
        <w:t>7</w:t>
      </w:r>
      <w:r>
        <w:fldChar w:fldCharType="end"/>
      </w:r>
      <w:r>
        <w:t xml:space="preserve">.  These, with relevant supporting evidence/information will be presented to the </w:t>
      </w:r>
      <w:r w:rsidR="00DC5083">
        <w:t>TEP</w:t>
      </w:r>
      <w:r>
        <w:t xml:space="preserve"> which will endorse the </w:t>
      </w:r>
      <w:r w:rsidR="00244038">
        <w:t>P</w:t>
      </w:r>
      <w:r>
        <w:t xml:space="preserve">roposals to be taken through to </w:t>
      </w:r>
      <w:r w:rsidRPr="004F4C65">
        <w:t>Phase 5.  Alternatively, the T</w:t>
      </w:r>
      <w:r w:rsidR="00A04A20" w:rsidRPr="004F4C65">
        <w:t>E</w:t>
      </w:r>
      <w:r w:rsidRPr="004F4C65">
        <w:t>P may require further information/evidence to support the decision.</w:t>
      </w:r>
    </w:p>
    <w:p w14:paraId="6B2C0921" w14:textId="608B49A9" w:rsidR="00A609DF" w:rsidRPr="004F4C65" w:rsidRDefault="00A609DF" w:rsidP="009A602C">
      <w:pPr>
        <w:spacing w:afterLines="100" w:after="240" w:line="240" w:lineRule="auto"/>
      </w:pPr>
      <w:r w:rsidRPr="004F4C65">
        <w:t xml:space="preserve">The 3 bidders who are compliant and have the highest overall score will be taken through to Phase </w:t>
      </w:r>
      <w:r w:rsidR="00236D80" w:rsidRPr="004F4C65">
        <w:t>4</w:t>
      </w:r>
      <w:r w:rsidRPr="004F4C65">
        <w:t>.</w:t>
      </w:r>
    </w:p>
    <w:p w14:paraId="3AC547D2" w14:textId="01352B91" w:rsidR="009A602C" w:rsidRPr="004F4C65" w:rsidRDefault="00907925" w:rsidP="009A602C">
      <w:pPr>
        <w:spacing w:afterLines="100" w:after="240" w:line="240" w:lineRule="auto"/>
      </w:pPr>
      <w:r w:rsidRPr="004F4C65">
        <w:t>Following T</w:t>
      </w:r>
      <w:r w:rsidR="00350081" w:rsidRPr="004F4C65">
        <w:t>E</w:t>
      </w:r>
      <w:r w:rsidRPr="004F4C65">
        <w:t>P 2, Bidders not taken forward will be de-briefed.  Those to be taken forward will be provided with a list of areas for negotiation.</w:t>
      </w:r>
      <w:r w:rsidR="009A602C" w:rsidRPr="004F4C65">
        <w:t xml:space="preserve"> </w:t>
      </w:r>
    </w:p>
    <w:p w14:paraId="0E16CA0C" w14:textId="3496D7F3" w:rsidR="00743DBB" w:rsidRPr="004F4C65" w:rsidRDefault="00743DBB" w:rsidP="00743DBB">
      <w:pPr>
        <w:pStyle w:val="Heading2"/>
        <w:keepNext w:val="0"/>
        <w:keepLines w:val="0"/>
        <w:ind w:left="426"/>
      </w:pPr>
      <w:bookmarkStart w:id="44" w:name="_Toc497926786"/>
      <w:r w:rsidRPr="004F4C65">
        <w:t xml:space="preserve">Phase </w:t>
      </w:r>
      <w:r w:rsidR="00236D80" w:rsidRPr="004F4C65">
        <w:t>4</w:t>
      </w:r>
      <w:r w:rsidRPr="004F4C65">
        <w:t xml:space="preserve"> – Negotiation</w:t>
      </w:r>
      <w:r w:rsidR="0047522A">
        <w:t xml:space="preserve"> and Final Tenders</w:t>
      </w:r>
      <w:bookmarkEnd w:id="44"/>
    </w:p>
    <w:p w14:paraId="696321CB" w14:textId="6FD512FE" w:rsidR="00743DBB" w:rsidRDefault="00743DBB" w:rsidP="00497E11">
      <w:pPr>
        <w:spacing w:afterLines="100" w:after="240" w:line="240" w:lineRule="auto"/>
      </w:pPr>
      <w:r w:rsidRPr="004F4C65">
        <w:t>The Negotiation will be undertaken with bidders</w:t>
      </w:r>
      <w:r w:rsidR="006C42BA" w:rsidRPr="004F4C65">
        <w:t xml:space="preserve"> taken through from Phase 4</w:t>
      </w:r>
      <w:r w:rsidR="00244038" w:rsidRPr="004F4C65">
        <w:t xml:space="preserve"> as defined in Annex E</w:t>
      </w:r>
      <w:r w:rsidRPr="004F4C65">
        <w:t xml:space="preserve">.  </w:t>
      </w:r>
      <w:r w:rsidR="006C42BA" w:rsidRPr="004F4C65">
        <w:t xml:space="preserve"> On conclusion of negotiation, the bidders will be requested to submit their</w:t>
      </w:r>
      <w:r w:rsidR="00A04A20" w:rsidRPr="004F4C65">
        <w:t xml:space="preserve"> Final Tender</w:t>
      </w:r>
      <w:r w:rsidR="006C42BA" w:rsidRPr="004F4C65">
        <w:t>.</w:t>
      </w:r>
    </w:p>
    <w:p w14:paraId="4362C262" w14:textId="1B5EFA82" w:rsidR="00E8491E" w:rsidRPr="004F4C65" w:rsidRDefault="00E8491E" w:rsidP="00E8491E">
      <w:pPr>
        <w:pStyle w:val="Heading2"/>
        <w:keepNext w:val="0"/>
        <w:keepLines w:val="0"/>
        <w:ind w:left="426"/>
      </w:pPr>
      <w:bookmarkStart w:id="45" w:name="_Toc497926787"/>
      <w:r w:rsidRPr="004F4C65">
        <w:t xml:space="preserve">Phase </w:t>
      </w:r>
      <w:r w:rsidR="00015737" w:rsidRPr="004F4C65">
        <w:t>5</w:t>
      </w:r>
      <w:r w:rsidRPr="004F4C65">
        <w:t xml:space="preserve"> – </w:t>
      </w:r>
      <w:r w:rsidR="00DF167F" w:rsidRPr="004F4C65">
        <w:t>Evaluation</w:t>
      </w:r>
      <w:bookmarkEnd w:id="45"/>
    </w:p>
    <w:p w14:paraId="53591315" w14:textId="10AA0ACC" w:rsidR="0047522A" w:rsidRDefault="0047522A" w:rsidP="0047522A">
      <w:pPr>
        <w:spacing w:afterLines="100" w:after="240" w:line="240" w:lineRule="auto"/>
      </w:pPr>
      <w:r>
        <w:t xml:space="preserve">Following receipt of Final Tender, the Final Tender responses will be reviewed (and delta view comparisons against Bidders’ Initial Tender submissions considered) and Final Tenders evaluated in accordance with this Schedule 6.  The </w:t>
      </w:r>
      <w:r w:rsidR="00DF2E06">
        <w:t xml:space="preserve">Technical score and financial score adjusted </w:t>
      </w:r>
      <w:r>
        <w:t xml:space="preserve">as described in Section </w:t>
      </w:r>
      <w:r>
        <w:fldChar w:fldCharType="begin"/>
      </w:r>
      <w:r>
        <w:instrText xml:space="preserve"> REF _Ref493503466 \r \h  \* MERGEFORMAT </w:instrText>
      </w:r>
      <w:r>
        <w:fldChar w:fldCharType="separate"/>
      </w:r>
      <w:r w:rsidR="007E3AE0">
        <w:t>7</w:t>
      </w:r>
      <w:r>
        <w:fldChar w:fldCharType="end"/>
      </w:r>
      <w:r>
        <w:t xml:space="preserve"> will be undertaken.</w:t>
      </w:r>
    </w:p>
    <w:p w14:paraId="54B0AC88" w14:textId="3691BD42" w:rsidR="0047522A" w:rsidRPr="004F4C65" w:rsidRDefault="0047522A" w:rsidP="0047522A">
      <w:pPr>
        <w:pStyle w:val="Heading2"/>
        <w:keepNext w:val="0"/>
        <w:keepLines w:val="0"/>
        <w:ind w:left="426"/>
      </w:pPr>
      <w:bookmarkStart w:id="46" w:name="_Toc497926788"/>
      <w:r w:rsidRPr="004F4C65">
        <w:t xml:space="preserve">Phase </w:t>
      </w:r>
      <w:r>
        <w:t>6a</w:t>
      </w:r>
      <w:r w:rsidRPr="004F4C65">
        <w:t xml:space="preserve"> – </w:t>
      </w:r>
      <w:r>
        <w:t>Completion of Non-Presentational Evaluation</w:t>
      </w:r>
      <w:bookmarkEnd w:id="46"/>
    </w:p>
    <w:p w14:paraId="25F1FF47" w14:textId="237FF509" w:rsidR="007E3AE0" w:rsidRPr="004F4C65" w:rsidRDefault="0047522A" w:rsidP="007E3AE0">
      <w:pPr>
        <w:spacing w:afterLines="100" w:after="240" w:line="240" w:lineRule="auto"/>
      </w:pPr>
      <w:r>
        <w:t xml:space="preserve">The results of the Evaluation of the Final Tender </w:t>
      </w:r>
      <w:r w:rsidR="007E3AE0">
        <w:t>at Phase 5 will be reviewed to finalise the evaluation of the Final Tender prior to the Interview Led Assessment and Presentation.</w:t>
      </w:r>
      <w:r w:rsidR="007E3AE0" w:rsidRPr="007E3AE0">
        <w:t xml:space="preserve"> </w:t>
      </w:r>
      <w:r w:rsidR="007E3AE0">
        <w:t xml:space="preserve">The TEP </w:t>
      </w:r>
      <w:r w:rsidR="007E3AE0" w:rsidRPr="004F4C65">
        <w:t>may require further information/e</w:t>
      </w:r>
      <w:r w:rsidR="007E3AE0">
        <w:t xml:space="preserve">vidence prior to proceeding. </w:t>
      </w:r>
    </w:p>
    <w:p w14:paraId="33FDE5A3" w14:textId="2056117F" w:rsidR="0047522A" w:rsidRDefault="0047522A" w:rsidP="0047522A">
      <w:pPr>
        <w:pStyle w:val="Heading2"/>
        <w:keepNext w:val="0"/>
        <w:keepLines w:val="0"/>
        <w:ind w:left="426"/>
      </w:pPr>
      <w:bookmarkStart w:id="47" w:name="_Toc497926789"/>
      <w:r w:rsidRPr="004F4C65">
        <w:t xml:space="preserve">Phase </w:t>
      </w:r>
      <w:r>
        <w:t>6</w:t>
      </w:r>
      <w:r w:rsidR="007E3AE0">
        <w:t>b</w:t>
      </w:r>
      <w:r w:rsidRPr="004F4C65">
        <w:t xml:space="preserve"> – </w:t>
      </w:r>
      <w:r w:rsidR="007E3AE0">
        <w:t>Interview Led Assessment and Presentation</w:t>
      </w:r>
      <w:bookmarkEnd w:id="47"/>
    </w:p>
    <w:p w14:paraId="423564A7" w14:textId="33D6C323" w:rsidR="007E3AE0" w:rsidRDefault="007E3AE0" w:rsidP="007E3AE0">
      <w:r>
        <w:t>The Bidders will undertake the Interview Led Assessment and Presentation and be marked against the criteria at Annex E of this document.</w:t>
      </w:r>
    </w:p>
    <w:p w14:paraId="5C9C061F" w14:textId="0E9B013B" w:rsidR="007E3AE0" w:rsidRDefault="007E3AE0" w:rsidP="007E3AE0">
      <w:pPr>
        <w:pStyle w:val="Heading2"/>
        <w:keepNext w:val="0"/>
        <w:keepLines w:val="0"/>
        <w:ind w:left="426"/>
      </w:pPr>
      <w:bookmarkStart w:id="48" w:name="_Toc497926790"/>
      <w:r w:rsidRPr="004F4C65">
        <w:t xml:space="preserve">Phase </w:t>
      </w:r>
      <w:r>
        <w:t>6c</w:t>
      </w:r>
      <w:r w:rsidRPr="004F4C65">
        <w:t xml:space="preserve"> – </w:t>
      </w:r>
      <w:r w:rsidR="00084EA2">
        <w:t>Award Decision</w:t>
      </w:r>
      <w:bookmarkEnd w:id="48"/>
    </w:p>
    <w:p w14:paraId="5475A90F" w14:textId="6A32FA45" w:rsidR="007E3AE0" w:rsidRPr="004F4C65" w:rsidRDefault="007E3AE0" w:rsidP="007E3AE0">
      <w:pPr>
        <w:spacing w:afterLines="100" w:after="240" w:line="240" w:lineRule="auto"/>
      </w:pPr>
      <w:r>
        <w:t>The results of the Evaluation of the Final Tender at Phase 5 and the Interview Led Assessment at Phase 6b will be reviewed and t</w:t>
      </w:r>
      <w:r w:rsidRPr="00846E71">
        <w:t xml:space="preserve">he Value for Money Index calculation as described in Section </w:t>
      </w:r>
      <w:r w:rsidRPr="00846E71">
        <w:fldChar w:fldCharType="begin"/>
      </w:r>
      <w:r w:rsidRPr="00846E71">
        <w:instrText xml:space="preserve"> REF _Ref493503466 \r \h </w:instrText>
      </w:r>
      <w:r>
        <w:instrText xml:space="preserve"> \* MERGEFORMAT </w:instrText>
      </w:r>
      <w:r w:rsidRPr="00846E71">
        <w:fldChar w:fldCharType="separate"/>
      </w:r>
      <w:r w:rsidRPr="00846E71">
        <w:t>7</w:t>
      </w:r>
      <w:r w:rsidRPr="00846E71">
        <w:fldChar w:fldCharType="end"/>
      </w:r>
      <w:r w:rsidRPr="00846E71">
        <w:t xml:space="preserve"> undertaken</w:t>
      </w:r>
      <w:r>
        <w:t xml:space="preserve"> to finalise the Tender Evaluation scores prior to the Award decision for the Contract.  The TEP </w:t>
      </w:r>
      <w:r w:rsidRPr="004F4C65">
        <w:t>may require further information/evidence to support the decision.</w:t>
      </w:r>
    </w:p>
    <w:p w14:paraId="5C1EC8FC" w14:textId="03B5A2CB" w:rsidR="007E3AE0" w:rsidRPr="00846E71" w:rsidRDefault="007E3AE0" w:rsidP="007E3AE0">
      <w:pPr>
        <w:spacing w:afterLines="100" w:after="240" w:line="240" w:lineRule="auto"/>
      </w:pPr>
      <w:r w:rsidRPr="00846E71">
        <w:t>Following TEP 3</w:t>
      </w:r>
      <w:r>
        <w:t>b</w:t>
      </w:r>
      <w:r w:rsidRPr="00846E71">
        <w:t xml:space="preserve">, Bidders will be notified of the outcome of the Final Tender Evaluation, a Standstill Notice will be issued to Bidders and Bidders will be de-briefed. </w:t>
      </w:r>
    </w:p>
    <w:p w14:paraId="100EB6D9" w14:textId="53C445E2" w:rsidR="00497E11" w:rsidRPr="004F4C65" w:rsidRDefault="00497E11" w:rsidP="00497E11">
      <w:pPr>
        <w:pStyle w:val="Heading2"/>
        <w:keepNext w:val="0"/>
        <w:keepLines w:val="0"/>
        <w:ind w:left="426"/>
      </w:pPr>
      <w:bookmarkStart w:id="49" w:name="_Toc309222045"/>
      <w:bookmarkStart w:id="50" w:name="_Ref494112859"/>
      <w:bookmarkStart w:id="51" w:name="_Toc497926791"/>
      <w:r w:rsidRPr="004F4C65">
        <w:t xml:space="preserve">Role of the </w:t>
      </w:r>
      <w:r w:rsidR="00DF167F" w:rsidRPr="004F4C65">
        <w:t>Evaluation</w:t>
      </w:r>
      <w:r w:rsidRPr="004F4C65">
        <w:t xml:space="preserve"> Tool</w:t>
      </w:r>
      <w:bookmarkEnd w:id="49"/>
      <w:bookmarkEnd w:id="50"/>
      <w:bookmarkEnd w:id="51"/>
    </w:p>
    <w:p w14:paraId="1C95CCFE" w14:textId="7AE664EE" w:rsidR="00A1571A" w:rsidRDefault="00A1571A" w:rsidP="00A1571A">
      <w:pPr>
        <w:spacing w:afterLines="100" w:after="240" w:line="240" w:lineRule="auto"/>
      </w:pPr>
      <w:r w:rsidRPr="004F4C65">
        <w:t xml:space="preserve">The </w:t>
      </w:r>
      <w:r w:rsidR="00DF167F" w:rsidRPr="004F4C65">
        <w:t>Evaluation</w:t>
      </w:r>
      <w:r w:rsidRPr="004F4C65">
        <w:t xml:space="preserve"> Tool is AWARD which provides a complete record of all scor</w:t>
      </w:r>
      <w:r w:rsidR="00AE4349" w:rsidRPr="004F4C65">
        <w:t>es and also calculates overall Bidde</w:t>
      </w:r>
      <w:r w:rsidRPr="004F4C65">
        <w:t>r scores.</w:t>
      </w:r>
    </w:p>
    <w:p w14:paraId="49630341" w14:textId="301064EA" w:rsidR="00497E11" w:rsidRDefault="00497E11" w:rsidP="00497E11">
      <w:pPr>
        <w:spacing w:afterLines="100" w:after="240" w:line="240" w:lineRule="auto"/>
      </w:pPr>
      <w:r>
        <w:t xml:space="preserve">The </w:t>
      </w:r>
      <w:r w:rsidR="00F57F26">
        <w:t>TEM</w:t>
      </w:r>
      <w:r>
        <w:t xml:space="preserve"> will consolidate all scores captured in the Assessor</w:t>
      </w:r>
      <w:r w:rsidR="00236D80">
        <w:t>/Moderator</w:t>
      </w:r>
      <w:r>
        <w:t xml:space="preserve"> Templates in </w:t>
      </w:r>
      <w:r w:rsidR="00A1571A">
        <w:t>AWARD</w:t>
      </w:r>
      <w:r>
        <w:t>.</w:t>
      </w:r>
      <w:r w:rsidR="00F553C1">
        <w:t xml:space="preserve"> </w:t>
      </w:r>
      <w:r w:rsidR="00A1571A">
        <w:t>AWARD</w:t>
      </w:r>
      <w:r>
        <w:t xml:space="preserve"> will also be used to consolidate all rationale and comments (if applicable) for all </w:t>
      </w:r>
      <w:r w:rsidR="00DF167F">
        <w:t>Evaluation</w:t>
      </w:r>
      <w:r>
        <w:t xml:space="preserve">s thereby providing a large, consolidated body of evidence to support the overall scores. </w:t>
      </w:r>
    </w:p>
    <w:p w14:paraId="7680B857" w14:textId="3B1B11FF" w:rsidR="00497E11" w:rsidRDefault="00497E11" w:rsidP="00497E11">
      <w:pPr>
        <w:spacing w:afterLines="100" w:after="240" w:line="240" w:lineRule="auto"/>
      </w:pPr>
      <w:r w:rsidRPr="00F553C1">
        <w:t xml:space="preserve">The Summary Template page of the </w:t>
      </w:r>
      <w:r w:rsidR="00DF167F">
        <w:t>Evaluation</w:t>
      </w:r>
      <w:r w:rsidRPr="00F553C1">
        <w:t xml:space="preserve"> Tool will display agreed output (numbers and graphics) for use in the </w:t>
      </w:r>
      <w:r w:rsidR="00DF167F">
        <w:t>Evaluation</w:t>
      </w:r>
      <w:r w:rsidRPr="00F553C1">
        <w:t xml:space="preserve"> Report to be submitted to the </w:t>
      </w:r>
      <w:r w:rsidR="00DC5083">
        <w:t>TEP</w:t>
      </w:r>
      <w:r w:rsidRPr="00F553C1">
        <w:t xml:space="preserve"> by the </w:t>
      </w:r>
      <w:r w:rsidR="00F57F26">
        <w:t>TEM.</w:t>
      </w:r>
    </w:p>
    <w:p w14:paraId="432CD8BE" w14:textId="7E706F3A" w:rsidR="00497E11" w:rsidRPr="00486BD5" w:rsidRDefault="00497E11" w:rsidP="004F4C65">
      <w:pPr>
        <w:pStyle w:val="Heading2"/>
        <w:ind w:left="709" w:hanging="709"/>
      </w:pPr>
      <w:bookmarkStart w:id="52" w:name="_Toc309222046"/>
      <w:bookmarkStart w:id="53" w:name="_Toc497926792"/>
      <w:r w:rsidRPr="00486BD5">
        <w:t>T</w:t>
      </w:r>
      <w:r w:rsidR="00350081">
        <w:t>E</w:t>
      </w:r>
      <w:r w:rsidRPr="00486BD5">
        <w:t>P Meetings</w:t>
      </w:r>
      <w:bookmarkEnd w:id="52"/>
      <w:bookmarkEnd w:id="53"/>
    </w:p>
    <w:p w14:paraId="1BF65E60" w14:textId="2107C375" w:rsidR="00497E11" w:rsidRDefault="00DC5083" w:rsidP="00497E11">
      <w:pPr>
        <w:spacing w:afterLines="100" w:after="240" w:line="240" w:lineRule="auto"/>
      </w:pPr>
      <w:r>
        <w:t>TEP</w:t>
      </w:r>
      <w:r w:rsidR="00497E11">
        <w:t xml:space="preserve"> meetings are scheduled as follows:</w:t>
      </w:r>
    </w:p>
    <w:p w14:paraId="558F47E4" w14:textId="18B71C17" w:rsidR="00497E11" w:rsidRPr="004F4C65" w:rsidRDefault="00497E11" w:rsidP="00497E11">
      <w:pPr>
        <w:spacing w:afterLines="100" w:after="240" w:line="240" w:lineRule="auto"/>
      </w:pPr>
      <w:r w:rsidRPr="004F4C65">
        <w:lastRenderedPageBreak/>
        <w:t>T</w:t>
      </w:r>
      <w:r w:rsidR="00350081" w:rsidRPr="004F4C65">
        <w:t>E</w:t>
      </w:r>
      <w:r w:rsidRPr="004F4C65">
        <w:t>P</w:t>
      </w:r>
      <w:r w:rsidR="00F72801" w:rsidRPr="004F4C65">
        <w:t xml:space="preserve"> 1</w:t>
      </w:r>
      <w:r w:rsidRPr="004F4C65">
        <w:t xml:space="preserve"> –   This T</w:t>
      </w:r>
      <w:r w:rsidR="00350081" w:rsidRPr="004F4C65">
        <w:t>E</w:t>
      </w:r>
      <w:r w:rsidRPr="004F4C65">
        <w:t xml:space="preserve">P receives a summary report of findings of the Phase 1 Initial Compliance </w:t>
      </w:r>
      <w:r w:rsidR="00DF167F" w:rsidRPr="004F4C65">
        <w:t>Evaluation</w:t>
      </w:r>
      <w:r w:rsidRPr="004F4C65">
        <w:t>s. The T</w:t>
      </w:r>
      <w:r w:rsidR="00350081" w:rsidRPr="004F4C65">
        <w:t>E</w:t>
      </w:r>
      <w:r w:rsidRPr="004F4C65">
        <w:t>P checks any concerns raised over initial compliance. The T</w:t>
      </w:r>
      <w:r w:rsidR="00350081" w:rsidRPr="004F4C65">
        <w:t>E</w:t>
      </w:r>
      <w:r w:rsidRPr="004F4C65">
        <w:t>P may invite</w:t>
      </w:r>
      <w:r w:rsidR="00A8722D" w:rsidRPr="004F4C65">
        <w:t xml:space="preserve"> further information from the </w:t>
      </w:r>
      <w:r w:rsidR="00DF167F" w:rsidRPr="004F4C65">
        <w:t>Evaluators</w:t>
      </w:r>
      <w:r w:rsidRPr="004F4C65">
        <w:t xml:space="preserve"> to address specific issues or answer clarification questions regarding </w:t>
      </w:r>
      <w:r w:rsidR="00A8722D" w:rsidRPr="004F4C65">
        <w:t xml:space="preserve">the </w:t>
      </w:r>
      <w:r w:rsidRPr="004F4C65">
        <w:t xml:space="preserve">Proposals.  Once the </w:t>
      </w:r>
      <w:r w:rsidR="00DC5083">
        <w:t>TEP</w:t>
      </w:r>
      <w:r w:rsidRPr="004F4C65">
        <w:t xml:space="preserve"> panel members are content the </w:t>
      </w:r>
      <w:r w:rsidR="00DF167F" w:rsidRPr="004F4C65">
        <w:t>Evaluation</w:t>
      </w:r>
      <w:r w:rsidRPr="004F4C65">
        <w:t xml:space="preserve"> phase will proceed.</w:t>
      </w:r>
    </w:p>
    <w:p w14:paraId="25817E6E" w14:textId="54D8DD6F" w:rsidR="00646561" w:rsidRPr="004F4C65" w:rsidRDefault="00646561" w:rsidP="00497E11">
      <w:pPr>
        <w:spacing w:afterLines="100" w:after="240" w:line="240" w:lineRule="auto"/>
      </w:pPr>
      <w:r w:rsidRPr="004F4C65">
        <w:t xml:space="preserve">Note:  If no non-compliance issues are identified at this time, the </w:t>
      </w:r>
      <w:r w:rsidR="00DC5083">
        <w:t>TEP</w:t>
      </w:r>
      <w:r w:rsidRPr="004F4C65">
        <w:t xml:space="preserve"> may not be held.  If, as part of the detailed analysis it is identified a bid may be non-compliant, this will be raised with the </w:t>
      </w:r>
      <w:r w:rsidR="00F57F26" w:rsidRPr="004F4C65">
        <w:t>TEM</w:t>
      </w:r>
      <w:r w:rsidRPr="004F4C65">
        <w:t xml:space="preserve"> and a T</w:t>
      </w:r>
      <w:r w:rsidR="00350081" w:rsidRPr="004F4C65">
        <w:t>E</w:t>
      </w:r>
      <w:r w:rsidRPr="004F4C65">
        <w:t>P may be convened to discount that bid from further analysis.</w:t>
      </w:r>
    </w:p>
    <w:p w14:paraId="74C5C673" w14:textId="713552B6" w:rsidR="00497E11" w:rsidRDefault="00F72801" w:rsidP="00497E11">
      <w:pPr>
        <w:spacing w:afterLines="100" w:after="240" w:line="240" w:lineRule="auto"/>
      </w:pPr>
      <w:r w:rsidRPr="004F4C65">
        <w:t>T</w:t>
      </w:r>
      <w:r w:rsidR="00350081" w:rsidRPr="004F4C65">
        <w:t>E</w:t>
      </w:r>
      <w:r w:rsidRPr="004F4C65">
        <w:t>P 2</w:t>
      </w:r>
      <w:r w:rsidR="00497E11" w:rsidRPr="004F4C65">
        <w:t xml:space="preserve"> – This T</w:t>
      </w:r>
      <w:r w:rsidR="00350081" w:rsidRPr="004F4C65">
        <w:t>E</w:t>
      </w:r>
      <w:r w:rsidR="00497E11" w:rsidRPr="004F4C65">
        <w:t>P will examine and sign off the Technical</w:t>
      </w:r>
      <w:r w:rsidRPr="004F4C65">
        <w:t>, Commercial and</w:t>
      </w:r>
      <w:r w:rsidR="00A8722D" w:rsidRPr="004F4C65">
        <w:t xml:space="preserve"> Financial</w:t>
      </w:r>
      <w:r w:rsidRPr="004F4C65">
        <w:t xml:space="preserve"> </w:t>
      </w:r>
      <w:r w:rsidR="00DF2E06">
        <w:t>E</w:t>
      </w:r>
      <w:r w:rsidRPr="004F4C65">
        <w:t>valuation</w:t>
      </w:r>
      <w:r w:rsidR="00497E11" w:rsidRPr="004F4C65">
        <w:t xml:space="preserve"> and the overall ranking based on the Value for Money index.  The T</w:t>
      </w:r>
      <w:r w:rsidR="00350081" w:rsidRPr="004F4C65">
        <w:t>E</w:t>
      </w:r>
      <w:r w:rsidR="00497E11" w:rsidRPr="004F4C65">
        <w:t xml:space="preserve">P may either agree the downselect </w:t>
      </w:r>
      <w:r w:rsidR="00A8722D" w:rsidRPr="004F4C65">
        <w:t>of bidders to go through to Negotiation</w:t>
      </w:r>
      <w:r w:rsidR="00350081">
        <w:t xml:space="preserve">/Final Tender </w:t>
      </w:r>
      <w:r w:rsidR="00A8722D">
        <w:t xml:space="preserve">phase </w:t>
      </w:r>
      <w:r w:rsidR="00497E11">
        <w:t xml:space="preserve">or request further analysis. If further analysis is required, this </w:t>
      </w:r>
      <w:r w:rsidR="00DC5083">
        <w:t>TEP</w:t>
      </w:r>
      <w:r w:rsidR="00497E11">
        <w:t xml:space="preserve"> will be re-run on completion of the analysis. This will be the trigger to move to the </w:t>
      </w:r>
      <w:r w:rsidR="00A8722D">
        <w:t>Negotiation/</w:t>
      </w:r>
      <w:r w:rsidR="00350081">
        <w:t>Final Tender</w:t>
      </w:r>
      <w:r w:rsidR="00A8722D">
        <w:t xml:space="preserve"> phase</w:t>
      </w:r>
      <w:r w:rsidR="00497E11">
        <w:t xml:space="preserve"> where the Preferred Supplier will be selected.</w:t>
      </w:r>
    </w:p>
    <w:p w14:paraId="6E0B6B87" w14:textId="15D335AA" w:rsidR="007C29A6" w:rsidRDefault="007C29A6" w:rsidP="00497E11">
      <w:pPr>
        <w:spacing w:afterLines="100" w:after="240" w:line="240" w:lineRule="auto"/>
      </w:pPr>
      <w:r>
        <w:t>NOTE:  There may be a need for this to be split into 2 parts.  One (T</w:t>
      </w:r>
      <w:r w:rsidR="00350081">
        <w:t>E</w:t>
      </w:r>
      <w:r>
        <w:t xml:space="preserve">P </w:t>
      </w:r>
      <w:r w:rsidR="00DF2E06">
        <w:t>2a) to close off the Technical E</w:t>
      </w:r>
      <w:r>
        <w:t>valuation, and a second (T</w:t>
      </w:r>
      <w:r w:rsidR="00350081">
        <w:t>E</w:t>
      </w:r>
      <w:r w:rsidR="00DF2E06">
        <w:t>P 2b) to close off the F</w:t>
      </w:r>
      <w:r>
        <w:t xml:space="preserve">inancial </w:t>
      </w:r>
      <w:r w:rsidR="00DF167F">
        <w:t>Evaluation</w:t>
      </w:r>
      <w:r>
        <w:t xml:space="preserve">.  This would enable financial evaluators to </w:t>
      </w:r>
      <w:r w:rsidR="003208EF">
        <w:t>liaise with technical evaluators in order to ensure completeness of the WLC evaluation with respect to inclusion of Authority costs.</w:t>
      </w:r>
    </w:p>
    <w:p w14:paraId="4AD8CA5C" w14:textId="614F4DEB" w:rsidR="00817F6C" w:rsidRDefault="00817F6C" w:rsidP="00497E11">
      <w:pPr>
        <w:spacing w:afterLines="100" w:after="240" w:line="240" w:lineRule="auto"/>
      </w:pPr>
      <w:r>
        <w:t xml:space="preserve">TEP 3a - </w:t>
      </w:r>
      <w:r w:rsidRPr="004F4C65">
        <w:t xml:space="preserve">This </w:t>
      </w:r>
      <w:r w:rsidR="00DC5083">
        <w:t>TEP</w:t>
      </w:r>
      <w:r w:rsidRPr="004F4C65">
        <w:t xml:space="preserve"> will examine and sign-off the revised</w:t>
      </w:r>
      <w:r w:rsidR="00FE6A22">
        <w:t xml:space="preserve"> assessment of the </w:t>
      </w:r>
      <w:r w:rsidR="00444634">
        <w:t>Final T</w:t>
      </w:r>
      <w:r w:rsidR="00FE6A22">
        <w:t xml:space="preserve">ender marking everything other than the Interview Led Assessment and Presentation. </w:t>
      </w:r>
    </w:p>
    <w:p w14:paraId="5A1E4771" w14:textId="0458A95A" w:rsidR="00646561" w:rsidRDefault="00497E11" w:rsidP="00497E11">
      <w:pPr>
        <w:spacing w:afterLines="100" w:after="240" w:line="240" w:lineRule="auto"/>
      </w:pPr>
      <w:r w:rsidRPr="004F4C65">
        <w:t>T</w:t>
      </w:r>
      <w:r w:rsidR="00350081" w:rsidRPr="004F4C65">
        <w:t>E</w:t>
      </w:r>
      <w:r w:rsidRPr="004F4C65">
        <w:t>P</w:t>
      </w:r>
      <w:r w:rsidR="00F72801" w:rsidRPr="004F4C65">
        <w:t xml:space="preserve"> 3</w:t>
      </w:r>
      <w:r w:rsidR="00817F6C">
        <w:t xml:space="preserve">b </w:t>
      </w:r>
      <w:r w:rsidRPr="004F4C65">
        <w:t xml:space="preserve"> – This </w:t>
      </w:r>
      <w:r w:rsidR="00DC5083">
        <w:t>TEP</w:t>
      </w:r>
      <w:r w:rsidRPr="004F4C65">
        <w:t xml:space="preserve"> will examine and sign-off the revised Value for Money Index based on the </w:t>
      </w:r>
      <w:r w:rsidR="00350081" w:rsidRPr="004F4C65">
        <w:t>Final Tender</w:t>
      </w:r>
      <w:r w:rsidR="004F4C65" w:rsidRPr="004F4C65">
        <w:t xml:space="preserve"> </w:t>
      </w:r>
      <w:r w:rsidR="00A20A65" w:rsidRPr="004F4C65">
        <w:t xml:space="preserve">position.  </w:t>
      </w:r>
      <w:r w:rsidRPr="004F4C65">
        <w:t>This T</w:t>
      </w:r>
      <w:r w:rsidR="00350081" w:rsidRPr="004F4C65">
        <w:t>E</w:t>
      </w:r>
      <w:r w:rsidRPr="004F4C65">
        <w:t xml:space="preserve">P will make the final </w:t>
      </w:r>
      <w:r w:rsidR="00FE6A22">
        <w:t>Award</w:t>
      </w:r>
      <w:r w:rsidRPr="004F4C65">
        <w:t xml:space="preserve"> </w:t>
      </w:r>
      <w:r w:rsidR="00FE6A22">
        <w:t>Decision.</w:t>
      </w:r>
    </w:p>
    <w:p w14:paraId="1D65D7A1" w14:textId="59976292" w:rsidR="004B7384" w:rsidRPr="00EF0DCB" w:rsidRDefault="004B7384" w:rsidP="004F4C65"/>
    <w:p w14:paraId="1E6BE14D" w14:textId="77777777" w:rsidR="006D52BC" w:rsidRDefault="006D52BC">
      <w:pPr>
        <w:rPr>
          <w:rFonts w:eastAsiaTheme="majorEastAsia" w:cstheme="minorHAnsi"/>
          <w:color w:val="542B91"/>
          <w:sz w:val="32"/>
          <w:szCs w:val="32"/>
        </w:rPr>
      </w:pPr>
      <w:bookmarkStart w:id="54" w:name="_Ref493774017"/>
      <w:r>
        <w:br w:type="page"/>
      </w:r>
    </w:p>
    <w:p w14:paraId="4DBB9B57" w14:textId="7574D713" w:rsidR="00DE6A3C" w:rsidRDefault="00DE6A3C" w:rsidP="00DE6A3C">
      <w:pPr>
        <w:pStyle w:val="Heading1"/>
      </w:pPr>
      <w:bookmarkStart w:id="55" w:name="_Toc497926793"/>
      <w:r>
        <w:lastRenderedPageBreak/>
        <w:t>Technical Evaluation Method</w:t>
      </w:r>
      <w:bookmarkEnd w:id="54"/>
      <w:bookmarkEnd w:id="55"/>
    </w:p>
    <w:p w14:paraId="53A606D5" w14:textId="43F1C33C" w:rsidR="00DA6B19" w:rsidRDefault="00DA6B19" w:rsidP="00DE6A3C">
      <w:r w:rsidRPr="00DA6B19">
        <w:t>‘Technical Evaluation’ for the purposes of this document is defined as anything that is not part of the Financial or Commercial evaluations.</w:t>
      </w:r>
      <w:r>
        <w:t xml:space="preserve">  </w:t>
      </w:r>
    </w:p>
    <w:p w14:paraId="19DEDEE4" w14:textId="17BCB6ED" w:rsidR="00DA6B19" w:rsidRPr="00DA6B19" w:rsidRDefault="00DA6B19" w:rsidP="00516B4C">
      <w:pPr>
        <w:pStyle w:val="Heading2"/>
        <w:ind w:left="426"/>
      </w:pPr>
      <w:bookmarkStart w:id="56" w:name="_Toc497926794"/>
      <w:r>
        <w:t>Technical Evaluation Objectives</w:t>
      </w:r>
      <w:bookmarkEnd w:id="56"/>
    </w:p>
    <w:p w14:paraId="712ED092" w14:textId="7BF9B64B" w:rsidR="00DA6B19" w:rsidRDefault="00DA6B19" w:rsidP="00DA6B19">
      <w:r>
        <w:t>The Technical Evaluation Method will:</w:t>
      </w:r>
    </w:p>
    <w:p w14:paraId="2C0468B3" w14:textId="13FE25CD" w:rsidR="00DA6B19" w:rsidRDefault="00DA6B19" w:rsidP="005B776F">
      <w:pPr>
        <w:pStyle w:val="ListParagraph"/>
        <w:numPr>
          <w:ilvl w:val="0"/>
          <w:numId w:val="2"/>
        </w:numPr>
      </w:pPr>
      <w:r>
        <w:t xml:space="preserve">Assess the compliance of the </w:t>
      </w:r>
      <w:r w:rsidR="00942550">
        <w:t>Tender Responses</w:t>
      </w:r>
      <w:r>
        <w:t xml:space="preserve"> to the requirements in the </w:t>
      </w:r>
      <w:r w:rsidR="0012710E">
        <w:t xml:space="preserve">Tender </w:t>
      </w:r>
      <w:r w:rsidR="00D4520A">
        <w:t>evaluation criteria</w:t>
      </w:r>
      <w:r>
        <w:t>.</w:t>
      </w:r>
    </w:p>
    <w:p w14:paraId="7FF11C73" w14:textId="2A305F13" w:rsidR="00DA6B19" w:rsidRDefault="00DA6B19" w:rsidP="005B776F">
      <w:pPr>
        <w:pStyle w:val="ListParagraph"/>
        <w:numPr>
          <w:ilvl w:val="0"/>
          <w:numId w:val="2"/>
        </w:numPr>
      </w:pPr>
      <w:r>
        <w:t xml:space="preserve">Assess the </w:t>
      </w:r>
      <w:r w:rsidR="001A71C3">
        <w:t>scores against the evaluation criteria</w:t>
      </w:r>
      <w:r>
        <w:t>.</w:t>
      </w:r>
    </w:p>
    <w:p w14:paraId="5FDD5F70" w14:textId="23F45E47" w:rsidR="00DA6B19" w:rsidRDefault="00DA6B19" w:rsidP="005B776F">
      <w:pPr>
        <w:pStyle w:val="ListParagraph"/>
        <w:numPr>
          <w:ilvl w:val="0"/>
          <w:numId w:val="2"/>
        </w:numPr>
      </w:pPr>
      <w:r>
        <w:t xml:space="preserve">Determine areas </w:t>
      </w:r>
      <w:r w:rsidR="001A71C3">
        <w:t xml:space="preserve">for negotiation such as areas </w:t>
      </w:r>
      <w:r>
        <w:t>of strength, weakness, opportunity, dependency and risk.</w:t>
      </w:r>
    </w:p>
    <w:p w14:paraId="4C16391E" w14:textId="58D11B63" w:rsidR="00DA6B19" w:rsidRPr="00DA6B19" w:rsidRDefault="00DA6B19" w:rsidP="00516B4C">
      <w:pPr>
        <w:pStyle w:val="Heading2"/>
        <w:ind w:left="426"/>
      </w:pPr>
      <w:bookmarkStart w:id="57" w:name="_Toc497926795"/>
      <w:r>
        <w:t>Technical Evaluation Outline</w:t>
      </w:r>
      <w:bookmarkEnd w:id="57"/>
    </w:p>
    <w:p w14:paraId="01837876" w14:textId="5B53549D" w:rsidR="00DE6A3C" w:rsidRDefault="00DE6A3C" w:rsidP="00DA6B19">
      <w:r>
        <w:t>The Technical Eval</w:t>
      </w:r>
      <w:r w:rsidR="004A44BC">
        <w:t>uation high level description of</w:t>
      </w:r>
      <w:r>
        <w:t xml:space="preserve"> phases</w:t>
      </w:r>
      <w:r w:rsidR="004A44BC">
        <w:t xml:space="preserve"> is as follows</w:t>
      </w:r>
      <w:r>
        <w:t>:</w:t>
      </w:r>
    </w:p>
    <w:p w14:paraId="16A76477" w14:textId="56009417" w:rsidR="00EF7C82" w:rsidRPr="00DC0CE1" w:rsidRDefault="00EF7C82" w:rsidP="00D4520A">
      <w:pPr>
        <w:pStyle w:val="ListParagraph"/>
        <w:numPr>
          <w:ilvl w:val="0"/>
          <w:numId w:val="2"/>
        </w:numPr>
      </w:pPr>
      <w:r w:rsidRPr="00DC0CE1">
        <w:t xml:space="preserve">Phase 2 – </w:t>
      </w:r>
      <w:r w:rsidR="004A44BC" w:rsidRPr="00DC0CE1">
        <w:t>Technical</w:t>
      </w:r>
      <w:r w:rsidRPr="00DC0CE1">
        <w:t xml:space="preserve"> </w:t>
      </w:r>
      <w:r w:rsidR="00DF167F" w:rsidRPr="00DC0CE1">
        <w:t>Evaluation</w:t>
      </w:r>
      <w:r w:rsidRPr="00DC0CE1">
        <w:t xml:space="preserve">. This phase is the detailed </w:t>
      </w:r>
      <w:r w:rsidR="00DF167F" w:rsidRPr="00DC0CE1">
        <w:t>Evaluation</w:t>
      </w:r>
      <w:r w:rsidRPr="00DC0CE1">
        <w:t xml:space="preserve"> of the response to the </w:t>
      </w:r>
      <w:r w:rsidR="0012710E" w:rsidRPr="00DC0CE1">
        <w:t xml:space="preserve">Tender </w:t>
      </w:r>
      <w:r w:rsidR="00D4520A" w:rsidRPr="00DC0CE1">
        <w:t>Evaluation Criteria</w:t>
      </w:r>
      <w:r w:rsidRPr="00DC0CE1">
        <w:t xml:space="preserve">. </w:t>
      </w:r>
      <w:r w:rsidR="00D4520A" w:rsidRPr="00DC0CE1">
        <w:t xml:space="preserve"> Each criteria will be scored by a number of </w:t>
      </w:r>
      <w:r w:rsidR="00DF167F" w:rsidRPr="00DC0CE1">
        <w:t>Evaluators</w:t>
      </w:r>
      <w:r w:rsidR="00D4520A" w:rsidRPr="00DC0CE1">
        <w:t xml:space="preserve"> and moderated to give the overall score for </w:t>
      </w:r>
      <w:r w:rsidR="00C000DD" w:rsidRPr="00DC0CE1">
        <w:t>each</w:t>
      </w:r>
      <w:r w:rsidR="00D4520A" w:rsidRPr="00DC0CE1">
        <w:t xml:space="preserve"> evaluation criteria</w:t>
      </w:r>
      <w:r w:rsidRPr="00DC0CE1">
        <w:t>.</w:t>
      </w:r>
    </w:p>
    <w:p w14:paraId="0FCB072C" w14:textId="59CC526C" w:rsidR="004A44BC" w:rsidRPr="00DC0CE1" w:rsidRDefault="004A44BC" w:rsidP="00D4520A">
      <w:pPr>
        <w:pStyle w:val="ListParagraph"/>
        <w:numPr>
          <w:ilvl w:val="0"/>
          <w:numId w:val="2"/>
        </w:numPr>
      </w:pPr>
      <w:r w:rsidRPr="00DC0CE1">
        <w:t xml:space="preserve">Phase </w:t>
      </w:r>
      <w:r w:rsidR="003208EF" w:rsidRPr="00DC0CE1">
        <w:t>3</w:t>
      </w:r>
      <w:r w:rsidRPr="00DC0CE1">
        <w:t xml:space="preserve"> – Calculate the overall technical score to present to </w:t>
      </w:r>
      <w:r w:rsidR="00942550" w:rsidRPr="00DC0CE1">
        <w:t>TE</w:t>
      </w:r>
      <w:r w:rsidRPr="00DC0CE1">
        <w:t>P</w:t>
      </w:r>
      <w:r w:rsidR="002D1DF6" w:rsidRPr="00DC0CE1">
        <w:t xml:space="preserve"> 2</w:t>
      </w:r>
      <w:r w:rsidRPr="00DC0CE1">
        <w:t>.</w:t>
      </w:r>
      <w:r w:rsidR="00D4520A" w:rsidRPr="00DC0CE1">
        <w:t xml:space="preserve">  </w:t>
      </w:r>
    </w:p>
    <w:p w14:paraId="2079F64B" w14:textId="3FAE0C06" w:rsidR="004A44BC" w:rsidRPr="00DC0CE1" w:rsidRDefault="00EF7C82" w:rsidP="00D4520A">
      <w:pPr>
        <w:pStyle w:val="ListParagraph"/>
        <w:numPr>
          <w:ilvl w:val="0"/>
          <w:numId w:val="2"/>
        </w:numPr>
      </w:pPr>
      <w:r w:rsidRPr="00DC0CE1">
        <w:t xml:space="preserve">Phase </w:t>
      </w:r>
      <w:r w:rsidR="003208EF" w:rsidRPr="00DC0CE1">
        <w:t>4</w:t>
      </w:r>
      <w:r w:rsidRPr="00DC0CE1">
        <w:t xml:space="preserve"> – </w:t>
      </w:r>
      <w:r w:rsidR="00D4520A" w:rsidRPr="00DC0CE1">
        <w:t>Support to negotiation of technical aspects of the bid response</w:t>
      </w:r>
      <w:r w:rsidR="00CC2A17" w:rsidRPr="00DC0CE1">
        <w:t xml:space="preserve">.  </w:t>
      </w:r>
    </w:p>
    <w:p w14:paraId="5A527528" w14:textId="523815D6" w:rsidR="00EF7C82" w:rsidRPr="00DC0CE1" w:rsidRDefault="004A44BC" w:rsidP="00D4520A">
      <w:pPr>
        <w:pStyle w:val="ListParagraph"/>
        <w:numPr>
          <w:ilvl w:val="0"/>
          <w:numId w:val="2"/>
        </w:numPr>
      </w:pPr>
      <w:r w:rsidRPr="00DC0CE1">
        <w:t xml:space="preserve">Phase </w:t>
      </w:r>
      <w:r w:rsidR="003208EF" w:rsidRPr="00DC0CE1">
        <w:t>5</w:t>
      </w:r>
      <w:r w:rsidRPr="00DC0CE1">
        <w:t xml:space="preserve"> – Re</w:t>
      </w:r>
      <w:r w:rsidR="002479A4" w:rsidRPr="00DC0CE1">
        <w:t>-evaluate the Technical Score f</w:t>
      </w:r>
      <w:r w:rsidR="00D4520A" w:rsidRPr="00DC0CE1">
        <w:t>ollowing receipt of BAFO documentation</w:t>
      </w:r>
      <w:r w:rsidR="002479A4" w:rsidRPr="00DC0CE1">
        <w:t xml:space="preserve"> where changes have been made to the original Proposal Response. </w:t>
      </w:r>
    </w:p>
    <w:p w14:paraId="279C7641" w14:textId="4B25612A" w:rsidR="004A44BC" w:rsidRPr="00DC0CE1" w:rsidRDefault="004A44BC" w:rsidP="00D4520A">
      <w:pPr>
        <w:pStyle w:val="ListParagraph"/>
        <w:numPr>
          <w:ilvl w:val="0"/>
          <w:numId w:val="2"/>
        </w:numPr>
      </w:pPr>
      <w:r w:rsidRPr="00DC0CE1">
        <w:t xml:space="preserve">Phase </w:t>
      </w:r>
      <w:r w:rsidR="003208EF" w:rsidRPr="00DC0CE1">
        <w:t>6</w:t>
      </w:r>
      <w:r w:rsidRPr="00DC0CE1">
        <w:t xml:space="preserve"> – </w:t>
      </w:r>
      <w:r w:rsidR="00DF167F" w:rsidRPr="00DC0CE1">
        <w:t>Evaluation</w:t>
      </w:r>
      <w:r w:rsidR="00A20A65" w:rsidRPr="00DC0CE1">
        <w:t xml:space="preserve"> of presentation &amp; c</w:t>
      </w:r>
      <w:r w:rsidRPr="00DC0CE1">
        <w:t>alculat</w:t>
      </w:r>
      <w:r w:rsidR="00A20A65" w:rsidRPr="00DC0CE1">
        <w:t>ion of</w:t>
      </w:r>
      <w:r w:rsidRPr="00DC0CE1">
        <w:t xml:space="preserve"> the overall technical score to present to </w:t>
      </w:r>
      <w:r w:rsidR="00942550" w:rsidRPr="00DC0CE1">
        <w:t>TE</w:t>
      </w:r>
      <w:r w:rsidRPr="00DC0CE1">
        <w:t>P</w:t>
      </w:r>
      <w:r w:rsidR="002D1DF6" w:rsidRPr="00DC0CE1">
        <w:t xml:space="preserve"> 3</w:t>
      </w:r>
      <w:r w:rsidR="00DC0CE1">
        <w:t>a &amp; b</w:t>
      </w:r>
      <w:r w:rsidRPr="00DC0CE1">
        <w:t>.</w:t>
      </w:r>
    </w:p>
    <w:p w14:paraId="7C755508" w14:textId="56957367" w:rsidR="001514D8" w:rsidRPr="00DA6B19" w:rsidRDefault="003757E7" w:rsidP="00516B4C">
      <w:pPr>
        <w:pStyle w:val="Heading2"/>
        <w:ind w:left="426"/>
      </w:pPr>
      <w:bookmarkStart w:id="58" w:name="_Ref494112939"/>
      <w:bookmarkStart w:id="59" w:name="_Toc497926796"/>
      <w:r>
        <w:t xml:space="preserve">Phase </w:t>
      </w:r>
      <w:r w:rsidR="007E0277">
        <w:t>2</w:t>
      </w:r>
      <w:r>
        <w:t xml:space="preserve"> – </w:t>
      </w:r>
      <w:r w:rsidR="007E0277">
        <w:t xml:space="preserve">Technical Tender </w:t>
      </w:r>
      <w:bookmarkEnd w:id="58"/>
      <w:r w:rsidR="00DF167F">
        <w:t>Evaluation</w:t>
      </w:r>
      <w:bookmarkEnd w:id="59"/>
    </w:p>
    <w:p w14:paraId="1BD1DBED" w14:textId="77777777" w:rsidR="007E0277" w:rsidRPr="00846E71" w:rsidRDefault="007E0277" w:rsidP="007E0277">
      <w:r w:rsidRPr="00846E71">
        <w:t>This phase is the detailed Tender Evaluation of the response to the Tender Evaluation Criteria. The objective of this phase is to determine the extent to which technical aspects of the Tenders are satisfactory against the Tender Evaluation Criteria and to identify the strengths, weaknesses, opportunities, dependencies and risks for negotiation.</w:t>
      </w:r>
    </w:p>
    <w:p w14:paraId="5CEED2C9" w14:textId="77777777" w:rsidR="007E0277" w:rsidRPr="00846E71" w:rsidRDefault="007E0277" w:rsidP="007E0277">
      <w:r w:rsidRPr="00846E71">
        <w:t xml:space="preserve"> In order to determine the technical score of the evaluation criteria the Evaluators are required to:</w:t>
      </w:r>
    </w:p>
    <w:p w14:paraId="511951FE" w14:textId="77777777" w:rsidR="007E0277" w:rsidRPr="00846E71" w:rsidRDefault="007E0277" w:rsidP="007E0277">
      <w:pPr>
        <w:pStyle w:val="ListParagraph"/>
        <w:numPr>
          <w:ilvl w:val="0"/>
          <w:numId w:val="2"/>
        </w:numPr>
      </w:pPr>
      <w:r w:rsidRPr="00846E71">
        <w:t xml:space="preserve">determine and record the score of responses and provide a rationale regarding the extent to which the response satisfies the specific criteria for a score as described in Annex B; and  </w:t>
      </w:r>
    </w:p>
    <w:p w14:paraId="536B6978" w14:textId="3C85CA8C" w:rsidR="007E0277" w:rsidRPr="00846E71" w:rsidRDefault="00942550" w:rsidP="007E0277">
      <w:pPr>
        <w:pStyle w:val="ListParagraph"/>
        <w:numPr>
          <w:ilvl w:val="0"/>
          <w:numId w:val="2"/>
        </w:numPr>
      </w:pPr>
      <w:r w:rsidRPr="00846E71">
        <w:t>Raise</w:t>
      </w:r>
      <w:r w:rsidR="007E0277" w:rsidRPr="00846E71">
        <w:t xml:space="preserve"> any issues as necessary to complete the above.</w:t>
      </w:r>
    </w:p>
    <w:p w14:paraId="5ABA0585" w14:textId="77777777" w:rsidR="007E0277" w:rsidRPr="00846E71" w:rsidRDefault="007E0277" w:rsidP="007E0277">
      <w:r w:rsidRPr="00846E71">
        <w:t>This Phase of Tender Evaluation is complete once:</w:t>
      </w:r>
    </w:p>
    <w:p w14:paraId="2D72B2DB" w14:textId="77777777" w:rsidR="007E0277" w:rsidRPr="00846E71" w:rsidRDefault="007E0277" w:rsidP="007E0277">
      <w:pPr>
        <w:pStyle w:val="ListParagraph"/>
        <w:numPr>
          <w:ilvl w:val="0"/>
          <w:numId w:val="2"/>
        </w:numPr>
      </w:pPr>
      <w:r w:rsidRPr="00846E71">
        <w:t>all Evaluators have completed their independent Tender Evaluations and submitted results with rationale in AWARD;</w:t>
      </w:r>
    </w:p>
    <w:p w14:paraId="244458D9" w14:textId="77777777" w:rsidR="007E0277" w:rsidRPr="00846E71" w:rsidRDefault="007E0277" w:rsidP="007E0277">
      <w:pPr>
        <w:pStyle w:val="ListParagraph"/>
        <w:numPr>
          <w:ilvl w:val="0"/>
          <w:numId w:val="2"/>
        </w:numPr>
      </w:pPr>
      <w:r w:rsidRPr="00846E71">
        <w:t>the Moderators have completed a moderated score of the Evaluators Tender Evaluations with a rationale  submitted in AWARD;</w:t>
      </w:r>
    </w:p>
    <w:p w14:paraId="6D1135C6" w14:textId="77777777" w:rsidR="007E0277" w:rsidRPr="00846E71" w:rsidRDefault="007E0277" w:rsidP="007E0277">
      <w:pPr>
        <w:pStyle w:val="ListParagraph"/>
        <w:numPr>
          <w:ilvl w:val="0"/>
          <w:numId w:val="2"/>
        </w:numPr>
      </w:pPr>
      <w:r w:rsidRPr="00846E71">
        <w:t>all Issues and Authority Queries are resolved; and</w:t>
      </w:r>
    </w:p>
    <w:p w14:paraId="4848EEEE" w14:textId="7E679391" w:rsidR="007E0277" w:rsidRPr="00846E71" w:rsidRDefault="00942550" w:rsidP="007E0277">
      <w:pPr>
        <w:pStyle w:val="ListParagraph"/>
        <w:numPr>
          <w:ilvl w:val="0"/>
          <w:numId w:val="2"/>
        </w:numPr>
      </w:pPr>
      <w:r w:rsidRPr="00846E71">
        <w:t>The</w:t>
      </w:r>
      <w:r w:rsidR="007E0277" w:rsidRPr="00846E71">
        <w:t xml:space="preserve"> TEP signs-off this phase of the process.</w:t>
      </w:r>
    </w:p>
    <w:p w14:paraId="47113EF5" w14:textId="77777777" w:rsidR="007E0277" w:rsidRDefault="007E0277" w:rsidP="001514D8"/>
    <w:p w14:paraId="57120064" w14:textId="50F7F564" w:rsidR="005B776F" w:rsidRDefault="005B776F" w:rsidP="005B776F">
      <w:pPr>
        <w:pStyle w:val="Heading2"/>
        <w:ind w:left="426"/>
      </w:pPr>
      <w:bookmarkStart w:id="60" w:name="_Ref493251137"/>
      <w:bookmarkStart w:id="61" w:name="_Toc497926797"/>
      <w:r>
        <w:lastRenderedPageBreak/>
        <w:t xml:space="preserve">Phase </w:t>
      </w:r>
      <w:r w:rsidR="001933F2">
        <w:t>3</w:t>
      </w:r>
      <w:r>
        <w:t xml:space="preserve"> – Calculate Technical Score</w:t>
      </w:r>
      <w:bookmarkEnd w:id="60"/>
      <w:bookmarkEnd w:id="61"/>
    </w:p>
    <w:p w14:paraId="57A49C1C" w14:textId="77777777" w:rsidR="00CB7781" w:rsidRDefault="00CB7781" w:rsidP="00CB7781">
      <w:r>
        <w:t>There are 4 components in the technical evaluation for scoring:</w:t>
      </w:r>
    </w:p>
    <w:p w14:paraId="6105B95C" w14:textId="09F27F73" w:rsidR="00CB7781" w:rsidRDefault="00CB7781" w:rsidP="00CB7781">
      <w:pPr>
        <w:pStyle w:val="ListParagraph"/>
        <w:numPr>
          <w:ilvl w:val="0"/>
          <w:numId w:val="2"/>
        </w:numPr>
      </w:pPr>
      <w:r>
        <w:t>ITN Questions</w:t>
      </w:r>
    </w:p>
    <w:p w14:paraId="33A4DA6F" w14:textId="0EDB36AA" w:rsidR="00CB7781" w:rsidRDefault="00CB7781" w:rsidP="00CB7781">
      <w:pPr>
        <w:pStyle w:val="ListParagraph"/>
        <w:numPr>
          <w:ilvl w:val="0"/>
          <w:numId w:val="2"/>
        </w:numPr>
      </w:pPr>
      <w:r>
        <w:t>Epics</w:t>
      </w:r>
      <w:r>
        <w:rPr>
          <w:rStyle w:val="FootnoteReference"/>
        </w:rPr>
        <w:footnoteReference w:id="3"/>
      </w:r>
    </w:p>
    <w:p w14:paraId="565CB043" w14:textId="7C20B5BC" w:rsidR="00CB7781" w:rsidRDefault="00CB7781" w:rsidP="00CB7781">
      <w:pPr>
        <w:pStyle w:val="ListParagraph"/>
        <w:numPr>
          <w:ilvl w:val="0"/>
          <w:numId w:val="2"/>
        </w:numPr>
      </w:pPr>
      <w:r>
        <w:t>User Stories</w:t>
      </w:r>
    </w:p>
    <w:p w14:paraId="3CE2CF4F" w14:textId="0DE8DEF7" w:rsidR="00CB7781" w:rsidRDefault="00CB7781" w:rsidP="00CB7781">
      <w:pPr>
        <w:pStyle w:val="ListParagraph"/>
        <w:numPr>
          <w:ilvl w:val="0"/>
          <w:numId w:val="2"/>
        </w:numPr>
      </w:pPr>
      <w:r>
        <w:t>Non-Functional Requirements (NFRs)</w:t>
      </w:r>
    </w:p>
    <w:p w14:paraId="6437E2C9" w14:textId="77543548" w:rsidR="00CB7781" w:rsidRDefault="00CB7781" w:rsidP="00CB7781">
      <w:r>
        <w:t xml:space="preserve">The evaluation criteria under each of the headings are identified as either </w:t>
      </w:r>
      <w:r w:rsidR="007B51CD">
        <w:t>mandatory</w:t>
      </w:r>
      <w:r>
        <w:t xml:space="preserve"> (i.e. the criteria is pass/fail) or allocated a priority (i.e. P1 to P3).  Where a priority has been allocated, the evaluation criteria will be scored on a</w:t>
      </w:r>
      <w:r w:rsidR="00F553C1">
        <w:t xml:space="preserve"> 0-5 basis as defined </w:t>
      </w:r>
      <w:r w:rsidR="00F553C1" w:rsidRPr="00DC0CE1">
        <w:t>in Annex B</w:t>
      </w:r>
      <w:r>
        <w:t>.</w:t>
      </w:r>
    </w:p>
    <w:p w14:paraId="4F043819" w14:textId="700B5B04" w:rsidR="00CB7781" w:rsidRDefault="00CB7781" w:rsidP="00CB7781">
      <w:r>
        <w:t xml:space="preserve">The minimum technical requirements for a </w:t>
      </w:r>
      <w:r w:rsidR="00942550">
        <w:t>tender are</w:t>
      </w:r>
      <w:r>
        <w:t xml:space="preserve"> as follows:</w:t>
      </w:r>
    </w:p>
    <w:p w14:paraId="6FE8F351" w14:textId="2FA47D00" w:rsidR="00CB7781" w:rsidRDefault="00CB7781" w:rsidP="00CB7781">
      <w:pPr>
        <w:pStyle w:val="ListParagraph"/>
        <w:numPr>
          <w:ilvl w:val="0"/>
          <w:numId w:val="2"/>
        </w:numPr>
      </w:pPr>
      <w:r>
        <w:t>ITN Questions</w:t>
      </w:r>
      <w:r w:rsidR="00F4476F">
        <w:rPr>
          <w:rStyle w:val="FootnoteReference"/>
        </w:rPr>
        <w:footnoteReference w:id="4"/>
      </w:r>
      <w:r w:rsidR="005B7020">
        <w:t xml:space="preserve"> </w:t>
      </w:r>
      <w:r w:rsidR="005B7020" w:rsidRPr="00DC0CE1">
        <w:t>(excl. Presentation)</w:t>
      </w:r>
    </w:p>
    <w:p w14:paraId="1D2B5CD1" w14:textId="016777D8" w:rsidR="00A20A65" w:rsidRPr="00A20A65" w:rsidRDefault="00A20A65" w:rsidP="00A20A65">
      <w:pPr>
        <w:pStyle w:val="ListParagraph"/>
        <w:numPr>
          <w:ilvl w:val="1"/>
          <w:numId w:val="2"/>
        </w:numPr>
        <w:rPr>
          <w:sz w:val="16"/>
        </w:rPr>
      </w:pPr>
      <w:r w:rsidRPr="00A20A65">
        <w:rPr>
          <w:sz w:val="16"/>
        </w:rPr>
        <w:t>100% of Mandatory  criteria are required to be a "Pass"</w:t>
      </w:r>
    </w:p>
    <w:p w14:paraId="56CB5B44" w14:textId="7A828830" w:rsidR="00CB7781" w:rsidRPr="00CB7781" w:rsidRDefault="00CB7781" w:rsidP="00CB7781">
      <w:pPr>
        <w:pStyle w:val="ListParagraph"/>
        <w:numPr>
          <w:ilvl w:val="1"/>
          <w:numId w:val="2"/>
        </w:numPr>
        <w:rPr>
          <w:sz w:val="16"/>
        </w:rPr>
      </w:pPr>
      <w:r w:rsidRPr="00CB7781">
        <w:rPr>
          <w:sz w:val="16"/>
        </w:rPr>
        <w:t xml:space="preserve">100% of P1s must score </w:t>
      </w:r>
      <w:r w:rsidR="00BC54CE">
        <w:rPr>
          <w:rFonts w:cstheme="minorHAnsi"/>
          <w:sz w:val="16"/>
        </w:rPr>
        <w:t>≥</w:t>
      </w:r>
      <w:r w:rsidRPr="00CB7781">
        <w:rPr>
          <w:sz w:val="16"/>
        </w:rPr>
        <w:t>3</w:t>
      </w:r>
    </w:p>
    <w:p w14:paraId="52792ED2" w14:textId="6F3E1E47" w:rsidR="00CB7781" w:rsidRPr="00CB7781" w:rsidRDefault="00CB7781" w:rsidP="00CB7781">
      <w:pPr>
        <w:pStyle w:val="ListParagraph"/>
        <w:numPr>
          <w:ilvl w:val="1"/>
          <w:numId w:val="2"/>
        </w:numPr>
        <w:rPr>
          <w:sz w:val="16"/>
        </w:rPr>
      </w:pPr>
      <w:r w:rsidRPr="00CB7781">
        <w:rPr>
          <w:sz w:val="16"/>
        </w:rPr>
        <w:t xml:space="preserve">100% of P2s of a high category </w:t>
      </w:r>
      <w:r w:rsidR="006D10F2">
        <w:rPr>
          <w:sz w:val="16"/>
        </w:rPr>
        <w:t xml:space="preserve">must score </w:t>
      </w:r>
      <w:r w:rsidR="00BC54CE">
        <w:rPr>
          <w:rFonts w:cstheme="minorHAnsi"/>
          <w:sz w:val="16"/>
        </w:rPr>
        <w:t>≥</w:t>
      </w:r>
      <w:r w:rsidRPr="00CB7781">
        <w:rPr>
          <w:sz w:val="16"/>
        </w:rPr>
        <w:t>3</w:t>
      </w:r>
    </w:p>
    <w:p w14:paraId="0E061671" w14:textId="3D1C8786" w:rsidR="00CB7781" w:rsidRPr="00CB7781" w:rsidRDefault="00CB7781" w:rsidP="00CB7781">
      <w:pPr>
        <w:pStyle w:val="ListParagraph"/>
        <w:numPr>
          <w:ilvl w:val="1"/>
          <w:numId w:val="2"/>
        </w:numPr>
        <w:rPr>
          <w:sz w:val="16"/>
        </w:rPr>
      </w:pPr>
      <w:r w:rsidRPr="00CB7781">
        <w:rPr>
          <w:sz w:val="16"/>
        </w:rPr>
        <w:t>75% of P2s of a medium &amp; low category</w:t>
      </w:r>
      <w:r w:rsidR="006D10F2">
        <w:rPr>
          <w:sz w:val="16"/>
        </w:rPr>
        <w:t xml:space="preserve"> must score</w:t>
      </w:r>
      <w:r w:rsidRPr="00CB7781">
        <w:rPr>
          <w:sz w:val="16"/>
        </w:rPr>
        <w:t xml:space="preserve"> </w:t>
      </w:r>
      <w:r w:rsidR="00BC54CE">
        <w:rPr>
          <w:rFonts w:cstheme="minorHAnsi"/>
          <w:sz w:val="16"/>
        </w:rPr>
        <w:t>≥</w:t>
      </w:r>
      <w:r w:rsidRPr="00CB7781">
        <w:rPr>
          <w:sz w:val="16"/>
        </w:rPr>
        <w:t>2</w:t>
      </w:r>
    </w:p>
    <w:p w14:paraId="1A97B2F6" w14:textId="6ABDED1D" w:rsidR="00CB7781" w:rsidRPr="00CB7781" w:rsidRDefault="00B31986" w:rsidP="00CB7781">
      <w:pPr>
        <w:pStyle w:val="ListParagraph"/>
        <w:numPr>
          <w:ilvl w:val="1"/>
          <w:numId w:val="2"/>
        </w:numPr>
        <w:rPr>
          <w:sz w:val="16"/>
        </w:rPr>
      </w:pPr>
      <w:r>
        <w:rPr>
          <w:sz w:val="16"/>
        </w:rPr>
        <w:t>8</w:t>
      </w:r>
      <w:r w:rsidR="00CB7781" w:rsidRPr="00CB7781">
        <w:rPr>
          <w:sz w:val="16"/>
        </w:rPr>
        <w:t>0% of P3s score &gt;</w:t>
      </w:r>
      <w:r>
        <w:rPr>
          <w:sz w:val="16"/>
        </w:rPr>
        <w:t xml:space="preserve"> </w:t>
      </w:r>
      <w:r w:rsidR="00CB7781" w:rsidRPr="00CB7781">
        <w:rPr>
          <w:sz w:val="16"/>
        </w:rPr>
        <w:t>0</w:t>
      </w:r>
    </w:p>
    <w:p w14:paraId="48B94CE7" w14:textId="08739E4D" w:rsidR="00CB7781" w:rsidRDefault="00CB7781" w:rsidP="00CB7781">
      <w:pPr>
        <w:pStyle w:val="ListParagraph"/>
        <w:numPr>
          <w:ilvl w:val="0"/>
          <w:numId w:val="2"/>
        </w:numPr>
      </w:pPr>
      <w:r>
        <w:t>User Stories</w:t>
      </w:r>
      <w:r w:rsidR="00A20A65">
        <w:t xml:space="preserve"> &amp; NFRs</w:t>
      </w:r>
    </w:p>
    <w:p w14:paraId="1CB1547A" w14:textId="2CDF276E" w:rsidR="00A20A65" w:rsidRDefault="00A20A65" w:rsidP="00CB7781">
      <w:pPr>
        <w:pStyle w:val="ListParagraph"/>
        <w:numPr>
          <w:ilvl w:val="1"/>
          <w:numId w:val="2"/>
        </w:numPr>
        <w:rPr>
          <w:sz w:val="16"/>
        </w:rPr>
      </w:pPr>
      <w:r>
        <w:rPr>
          <w:sz w:val="16"/>
        </w:rPr>
        <w:t>1</w:t>
      </w:r>
      <w:r w:rsidRPr="00A20A65">
        <w:rPr>
          <w:sz w:val="16"/>
        </w:rPr>
        <w:t>00% of  Mandatory  criteria are required to be a "Pass"</w:t>
      </w:r>
    </w:p>
    <w:p w14:paraId="534AD023" w14:textId="719AC0DE" w:rsidR="00374061" w:rsidRPr="003F1327" w:rsidRDefault="00374061" w:rsidP="003F1327">
      <w:pPr>
        <w:pStyle w:val="ListParagraph"/>
        <w:numPr>
          <w:ilvl w:val="0"/>
          <w:numId w:val="2"/>
        </w:numPr>
      </w:pPr>
      <w:r w:rsidRPr="003F1327">
        <w:t>Epics</w:t>
      </w:r>
    </w:p>
    <w:p w14:paraId="781FA8C7" w14:textId="096C46EE" w:rsidR="00374061" w:rsidRDefault="00374061" w:rsidP="00374061">
      <w:pPr>
        <w:pStyle w:val="ListParagraph"/>
        <w:numPr>
          <w:ilvl w:val="1"/>
          <w:numId w:val="2"/>
        </w:numPr>
        <w:rPr>
          <w:sz w:val="16"/>
        </w:rPr>
      </w:pPr>
      <w:r>
        <w:rPr>
          <w:sz w:val="16"/>
        </w:rPr>
        <w:t>All questions must score &gt;1</w:t>
      </w:r>
    </w:p>
    <w:p w14:paraId="58E5F81D" w14:textId="231B90DD" w:rsidR="00374061" w:rsidRPr="00CB7781" w:rsidRDefault="00374061" w:rsidP="00374061">
      <w:pPr>
        <w:pStyle w:val="ListParagraph"/>
        <w:numPr>
          <w:ilvl w:val="1"/>
          <w:numId w:val="2"/>
        </w:numPr>
        <w:rPr>
          <w:sz w:val="16"/>
        </w:rPr>
      </w:pPr>
      <w:r>
        <w:rPr>
          <w:sz w:val="16"/>
        </w:rPr>
        <w:t xml:space="preserve">60% of responses must score </w:t>
      </w:r>
      <w:r w:rsidR="00BC54CE">
        <w:rPr>
          <w:rFonts w:cstheme="minorHAnsi"/>
          <w:sz w:val="16"/>
        </w:rPr>
        <w:t>≥</w:t>
      </w:r>
      <w:r>
        <w:rPr>
          <w:sz w:val="16"/>
        </w:rPr>
        <w:t>3</w:t>
      </w:r>
    </w:p>
    <w:p w14:paraId="4AA500F8" w14:textId="40D59CA1" w:rsidR="00CB7781" w:rsidRDefault="00CB7781" w:rsidP="00CB7781">
      <w:r>
        <w:t xml:space="preserve">If the technical element of the </w:t>
      </w:r>
      <w:r w:rsidR="00942550">
        <w:t>Tender passes</w:t>
      </w:r>
      <w:r>
        <w:t xml:space="preserve"> this criteria, the technical score will be calculated based on the following for each of the components:</w:t>
      </w:r>
    </w:p>
    <w:p w14:paraId="37230B6D" w14:textId="3573DC95" w:rsidR="00CB7781" w:rsidRDefault="00CB7781" w:rsidP="00CB7781">
      <w:pPr>
        <w:pStyle w:val="ListParagraph"/>
        <w:numPr>
          <w:ilvl w:val="0"/>
          <w:numId w:val="2"/>
        </w:numPr>
      </w:pPr>
      <w:r>
        <w:t xml:space="preserve">Evaluation Criteria Mark = </w:t>
      </w:r>
      <w:r w:rsidR="00F4476F">
        <w:t xml:space="preserve">Question </w:t>
      </w:r>
      <w:r>
        <w:t>Score</w:t>
      </w:r>
      <w:r w:rsidR="005B7020" w:rsidRPr="00DC0CE1">
        <w:t xml:space="preserve">/Maximum </w:t>
      </w:r>
      <w:r w:rsidR="00F4476F" w:rsidRPr="00DC0CE1">
        <w:t xml:space="preserve">Question </w:t>
      </w:r>
      <w:r w:rsidR="005B7020" w:rsidRPr="00DC0CE1">
        <w:t>Score</w:t>
      </w:r>
      <w:r>
        <w:t xml:space="preserve"> * Weighting Multiplier</w:t>
      </w:r>
    </w:p>
    <w:p w14:paraId="06F39856" w14:textId="327689F1" w:rsidR="00CB7781" w:rsidRDefault="00CB7781" w:rsidP="00CB7781">
      <w:r>
        <w:t>Where “Weighting Multiplier” is as follows:</w:t>
      </w:r>
    </w:p>
    <w:tbl>
      <w:tblPr>
        <w:tblW w:w="36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2126"/>
      </w:tblGrid>
      <w:tr w:rsidR="00CB7781" w14:paraId="76769EAB" w14:textId="77777777" w:rsidTr="00CB7781">
        <w:trPr>
          <w:tblHeader/>
          <w:jc w:val="center"/>
        </w:trPr>
        <w:tc>
          <w:tcPr>
            <w:tcW w:w="3671" w:type="dxa"/>
            <w:gridSpan w:val="2"/>
            <w:tcBorders>
              <w:top w:val="single" w:sz="12" w:space="0" w:color="auto"/>
              <w:left w:val="single" w:sz="12" w:space="0" w:color="auto"/>
              <w:bottom w:val="single" w:sz="4" w:space="0" w:color="auto"/>
              <w:right w:val="single" w:sz="12" w:space="0" w:color="auto"/>
            </w:tcBorders>
            <w:shd w:val="clear" w:color="auto" w:fill="7030A0"/>
          </w:tcPr>
          <w:p w14:paraId="47467EAD" w14:textId="245FDF70" w:rsidR="00CB7781" w:rsidRPr="00B32872" w:rsidRDefault="00CB7781" w:rsidP="003235BD">
            <w:pPr>
              <w:spacing w:after="0" w:line="240" w:lineRule="auto"/>
              <w:rPr>
                <w:b/>
                <w:color w:val="FFFFFF" w:themeColor="background1"/>
                <w:szCs w:val="20"/>
              </w:rPr>
            </w:pPr>
            <w:r>
              <w:rPr>
                <w:color w:val="FFFFFF" w:themeColor="background1"/>
              </w:rPr>
              <w:t>Priority Weighting</w:t>
            </w:r>
          </w:p>
        </w:tc>
      </w:tr>
      <w:tr w:rsidR="00CB7781" w14:paraId="11086B72" w14:textId="77777777" w:rsidTr="00CB7781">
        <w:trPr>
          <w:tblHeader/>
          <w:jc w:val="center"/>
        </w:trPr>
        <w:tc>
          <w:tcPr>
            <w:tcW w:w="1545" w:type="dxa"/>
            <w:tcBorders>
              <w:top w:val="single" w:sz="4" w:space="0" w:color="auto"/>
              <w:left w:val="single" w:sz="4" w:space="0" w:color="auto"/>
              <w:bottom w:val="single" w:sz="4" w:space="0" w:color="auto"/>
              <w:right w:val="single" w:sz="4" w:space="0" w:color="auto"/>
            </w:tcBorders>
          </w:tcPr>
          <w:p w14:paraId="3FB1EE92" w14:textId="7B471474" w:rsidR="00CB7781" w:rsidRPr="00B32872" w:rsidRDefault="00CB7781" w:rsidP="003235BD">
            <w:pPr>
              <w:spacing w:after="0" w:line="240" w:lineRule="auto"/>
              <w:rPr>
                <w:b/>
              </w:rPr>
            </w:pPr>
            <w:r>
              <w:rPr>
                <w:b/>
              </w:rPr>
              <w:t>Priority</w:t>
            </w:r>
          </w:p>
        </w:tc>
        <w:tc>
          <w:tcPr>
            <w:tcW w:w="2126" w:type="dxa"/>
            <w:tcBorders>
              <w:top w:val="single" w:sz="4" w:space="0" w:color="auto"/>
              <w:left w:val="single" w:sz="4" w:space="0" w:color="auto"/>
              <w:bottom w:val="single" w:sz="4" w:space="0" w:color="auto"/>
              <w:right w:val="single" w:sz="4" w:space="0" w:color="auto"/>
            </w:tcBorders>
          </w:tcPr>
          <w:p w14:paraId="281A38F9" w14:textId="117D7FCF" w:rsidR="00CB7781" w:rsidRPr="00B32872" w:rsidRDefault="00CB7781" w:rsidP="00CB7781">
            <w:pPr>
              <w:spacing w:after="0" w:line="240" w:lineRule="auto"/>
              <w:rPr>
                <w:b/>
              </w:rPr>
            </w:pPr>
            <w:r>
              <w:rPr>
                <w:b/>
              </w:rPr>
              <w:t>Weighting Multiplier</w:t>
            </w:r>
          </w:p>
        </w:tc>
      </w:tr>
      <w:tr w:rsidR="00CB7781" w14:paraId="57DB993D" w14:textId="77777777" w:rsidTr="00CB7781">
        <w:trPr>
          <w:jc w:val="center"/>
        </w:trPr>
        <w:tc>
          <w:tcPr>
            <w:tcW w:w="1545" w:type="dxa"/>
            <w:tcBorders>
              <w:top w:val="single" w:sz="4" w:space="0" w:color="auto"/>
              <w:left w:val="single" w:sz="4" w:space="0" w:color="auto"/>
              <w:bottom w:val="single" w:sz="4" w:space="0" w:color="auto"/>
              <w:right w:val="single" w:sz="4" w:space="0" w:color="auto"/>
            </w:tcBorders>
            <w:hideMark/>
          </w:tcPr>
          <w:p w14:paraId="0B0EB6BB" w14:textId="15401B89" w:rsidR="00CB7781" w:rsidRPr="006034CC" w:rsidRDefault="00BC54CE" w:rsidP="003235BD">
            <w:pPr>
              <w:spacing w:after="0" w:line="240" w:lineRule="auto"/>
            </w:pPr>
            <w:r>
              <w:t>Mandatory</w:t>
            </w:r>
          </w:p>
        </w:tc>
        <w:tc>
          <w:tcPr>
            <w:tcW w:w="2126" w:type="dxa"/>
            <w:tcBorders>
              <w:top w:val="single" w:sz="4" w:space="0" w:color="auto"/>
              <w:left w:val="single" w:sz="4" w:space="0" w:color="auto"/>
              <w:bottom w:val="single" w:sz="4" w:space="0" w:color="auto"/>
              <w:right w:val="single" w:sz="4" w:space="0" w:color="auto"/>
            </w:tcBorders>
          </w:tcPr>
          <w:p w14:paraId="4E84CDE5" w14:textId="1C2B9AD6" w:rsidR="00CB7781" w:rsidRPr="006034CC" w:rsidRDefault="00CB7781" w:rsidP="00CB7781">
            <w:pPr>
              <w:spacing w:after="0" w:line="240" w:lineRule="auto"/>
              <w:jc w:val="center"/>
            </w:pPr>
            <w:r>
              <w:t>Pass/Fail</w:t>
            </w:r>
          </w:p>
        </w:tc>
      </w:tr>
      <w:tr w:rsidR="00CB7781" w14:paraId="5D48928E" w14:textId="77777777" w:rsidTr="00CB7781">
        <w:trPr>
          <w:jc w:val="center"/>
        </w:trPr>
        <w:tc>
          <w:tcPr>
            <w:tcW w:w="1545" w:type="dxa"/>
            <w:tcBorders>
              <w:top w:val="single" w:sz="4" w:space="0" w:color="auto"/>
              <w:left w:val="single" w:sz="4" w:space="0" w:color="auto"/>
              <w:bottom w:val="single" w:sz="4" w:space="0" w:color="auto"/>
              <w:right w:val="single" w:sz="4" w:space="0" w:color="auto"/>
            </w:tcBorders>
            <w:hideMark/>
          </w:tcPr>
          <w:p w14:paraId="1E92AB34" w14:textId="6C76824F" w:rsidR="00CB7781" w:rsidRPr="006034CC" w:rsidRDefault="00CB7781" w:rsidP="003235BD">
            <w:pPr>
              <w:spacing w:after="0" w:line="240" w:lineRule="auto"/>
            </w:pPr>
            <w:r>
              <w:t>P1</w:t>
            </w:r>
          </w:p>
        </w:tc>
        <w:tc>
          <w:tcPr>
            <w:tcW w:w="2126" w:type="dxa"/>
            <w:tcBorders>
              <w:top w:val="single" w:sz="4" w:space="0" w:color="auto"/>
              <w:left w:val="single" w:sz="4" w:space="0" w:color="auto"/>
              <w:bottom w:val="single" w:sz="4" w:space="0" w:color="auto"/>
              <w:right w:val="single" w:sz="4" w:space="0" w:color="auto"/>
            </w:tcBorders>
          </w:tcPr>
          <w:p w14:paraId="7BBEAEE5" w14:textId="7CE02BF7" w:rsidR="00CB7781" w:rsidRPr="006034CC" w:rsidRDefault="00CB7781" w:rsidP="00CB7781">
            <w:pPr>
              <w:spacing w:after="0" w:line="240" w:lineRule="auto"/>
              <w:jc w:val="center"/>
            </w:pPr>
            <w:r>
              <w:t>20</w:t>
            </w:r>
          </w:p>
        </w:tc>
      </w:tr>
      <w:tr w:rsidR="00CB7781" w14:paraId="120876CA" w14:textId="77777777" w:rsidTr="00CB7781">
        <w:trPr>
          <w:jc w:val="center"/>
        </w:trPr>
        <w:tc>
          <w:tcPr>
            <w:tcW w:w="1545" w:type="dxa"/>
            <w:tcBorders>
              <w:top w:val="single" w:sz="4" w:space="0" w:color="auto"/>
              <w:left w:val="single" w:sz="4" w:space="0" w:color="auto"/>
              <w:bottom w:val="single" w:sz="4" w:space="0" w:color="auto"/>
              <w:right w:val="single" w:sz="4" w:space="0" w:color="auto"/>
            </w:tcBorders>
            <w:hideMark/>
          </w:tcPr>
          <w:p w14:paraId="442B4C18" w14:textId="49C9A692" w:rsidR="00CB7781" w:rsidRPr="006034CC" w:rsidRDefault="00CB7781" w:rsidP="003235BD">
            <w:pPr>
              <w:spacing w:after="0" w:line="240" w:lineRule="auto"/>
            </w:pPr>
            <w:r>
              <w:t>P2</w:t>
            </w:r>
          </w:p>
        </w:tc>
        <w:tc>
          <w:tcPr>
            <w:tcW w:w="2126" w:type="dxa"/>
            <w:tcBorders>
              <w:top w:val="single" w:sz="4" w:space="0" w:color="auto"/>
              <w:left w:val="single" w:sz="4" w:space="0" w:color="auto"/>
              <w:bottom w:val="single" w:sz="4" w:space="0" w:color="auto"/>
              <w:right w:val="single" w:sz="4" w:space="0" w:color="auto"/>
            </w:tcBorders>
          </w:tcPr>
          <w:p w14:paraId="4C130DE2" w14:textId="2B16ACE3" w:rsidR="00CB7781" w:rsidRPr="006034CC" w:rsidRDefault="00CB7781" w:rsidP="00CB7781">
            <w:pPr>
              <w:spacing w:after="0" w:line="240" w:lineRule="auto"/>
              <w:jc w:val="center"/>
            </w:pPr>
            <w:r>
              <w:t>10</w:t>
            </w:r>
          </w:p>
        </w:tc>
      </w:tr>
      <w:tr w:rsidR="00CB7781" w14:paraId="2C772820" w14:textId="77777777" w:rsidTr="00CB7781">
        <w:trPr>
          <w:jc w:val="center"/>
        </w:trPr>
        <w:tc>
          <w:tcPr>
            <w:tcW w:w="1545" w:type="dxa"/>
            <w:tcBorders>
              <w:top w:val="single" w:sz="4" w:space="0" w:color="auto"/>
              <w:left w:val="single" w:sz="4" w:space="0" w:color="auto"/>
              <w:bottom w:val="single" w:sz="4" w:space="0" w:color="auto"/>
              <w:right w:val="single" w:sz="4" w:space="0" w:color="auto"/>
            </w:tcBorders>
            <w:hideMark/>
          </w:tcPr>
          <w:p w14:paraId="69C1D522" w14:textId="619DBC20" w:rsidR="00CB7781" w:rsidRPr="006034CC" w:rsidRDefault="00CB7781" w:rsidP="003235BD">
            <w:pPr>
              <w:spacing w:after="0" w:line="240" w:lineRule="auto"/>
            </w:pPr>
            <w:r>
              <w:t>P3</w:t>
            </w:r>
          </w:p>
        </w:tc>
        <w:tc>
          <w:tcPr>
            <w:tcW w:w="2126" w:type="dxa"/>
            <w:tcBorders>
              <w:top w:val="single" w:sz="4" w:space="0" w:color="auto"/>
              <w:left w:val="single" w:sz="4" w:space="0" w:color="auto"/>
              <w:bottom w:val="single" w:sz="4" w:space="0" w:color="auto"/>
              <w:right w:val="single" w:sz="4" w:space="0" w:color="auto"/>
            </w:tcBorders>
          </w:tcPr>
          <w:p w14:paraId="4C1A6A91" w14:textId="549482C0" w:rsidR="00CB7781" w:rsidRPr="006034CC" w:rsidRDefault="00CB7781" w:rsidP="00CB7781">
            <w:pPr>
              <w:spacing w:after="0" w:line="240" w:lineRule="auto"/>
              <w:jc w:val="center"/>
            </w:pPr>
            <w:r>
              <w:t>5</w:t>
            </w:r>
          </w:p>
        </w:tc>
      </w:tr>
    </w:tbl>
    <w:p w14:paraId="26092953" w14:textId="77777777" w:rsidR="00CB7781" w:rsidRPr="00CB7781" w:rsidRDefault="00CB7781" w:rsidP="00CB7781">
      <w:pPr>
        <w:pStyle w:val="Subtitle"/>
        <w:spacing w:before="120"/>
        <w:jc w:val="center"/>
        <w:rPr>
          <w:sz w:val="16"/>
          <w:szCs w:val="20"/>
        </w:rPr>
      </w:pPr>
      <w:r w:rsidRPr="00CB7781">
        <w:rPr>
          <w:sz w:val="16"/>
          <w:szCs w:val="20"/>
        </w:rPr>
        <w:t xml:space="preserve">Table </w:t>
      </w:r>
      <w:r w:rsidRPr="00CB7781">
        <w:rPr>
          <w:sz w:val="16"/>
          <w:szCs w:val="20"/>
        </w:rPr>
        <w:fldChar w:fldCharType="begin"/>
      </w:r>
      <w:r w:rsidRPr="00CB7781">
        <w:rPr>
          <w:sz w:val="16"/>
          <w:szCs w:val="20"/>
        </w:rPr>
        <w:instrText xml:space="preserve"> SEQ Table \* ARABIC </w:instrText>
      </w:r>
      <w:r w:rsidRPr="00CB7781">
        <w:rPr>
          <w:sz w:val="16"/>
          <w:szCs w:val="20"/>
        </w:rPr>
        <w:fldChar w:fldCharType="separate"/>
      </w:r>
      <w:r w:rsidR="007E3AE0">
        <w:rPr>
          <w:noProof/>
          <w:sz w:val="16"/>
          <w:szCs w:val="20"/>
        </w:rPr>
        <w:t>2</w:t>
      </w:r>
      <w:r w:rsidRPr="00CB7781">
        <w:rPr>
          <w:sz w:val="16"/>
          <w:szCs w:val="20"/>
        </w:rPr>
        <w:fldChar w:fldCharType="end"/>
      </w:r>
    </w:p>
    <w:p w14:paraId="6EAD8A15" w14:textId="6B978FDA" w:rsidR="00792083" w:rsidRDefault="00792083" w:rsidP="00CB7781">
      <w:r w:rsidRPr="00DC0CE1">
        <w:t>Note that whilst the User Stories and NFRs</w:t>
      </w:r>
      <w:r w:rsidR="00F4476F" w:rsidRPr="00DC0CE1">
        <w:t xml:space="preserve"> scores are based on the </w:t>
      </w:r>
      <w:r w:rsidR="006D10F2">
        <w:t>Bidders Compliance Matrix responses</w:t>
      </w:r>
      <w:r w:rsidRPr="00DC0CE1">
        <w:t xml:space="preserve">, the Authority will </w:t>
      </w:r>
      <w:r w:rsidR="006D10F2">
        <w:t xml:space="preserve">review the Bidder’s self-assessed </w:t>
      </w:r>
      <w:r w:rsidRPr="00DC0CE1">
        <w:t xml:space="preserve">compliance in light of the evidence provided by the related Epic(s) and may adjust the </w:t>
      </w:r>
      <w:r w:rsidR="006D10F2">
        <w:t xml:space="preserve">self-assessed </w:t>
      </w:r>
      <w:r w:rsidRPr="00DC0CE1">
        <w:t>score where there is sufficient evidence to do so.</w:t>
      </w:r>
    </w:p>
    <w:p w14:paraId="06BD314D" w14:textId="4E4351B2" w:rsidR="005B3F55" w:rsidRPr="00CB7781" w:rsidRDefault="005B3F55" w:rsidP="00CB7781">
      <w:r w:rsidRPr="00CB7781">
        <w:t xml:space="preserve">The overall technical score presented at the </w:t>
      </w:r>
      <w:r w:rsidR="00DC5083">
        <w:t>TEP</w:t>
      </w:r>
      <w:r w:rsidRPr="00CB7781">
        <w:t xml:space="preserve"> will be calculated as follows:</w:t>
      </w:r>
    </w:p>
    <w:p w14:paraId="772560A5" w14:textId="4C4C6CD3" w:rsidR="005B3F55" w:rsidRDefault="005B3F55" w:rsidP="005B776F">
      <w:pPr>
        <w:pStyle w:val="ListParagraph"/>
        <w:numPr>
          <w:ilvl w:val="0"/>
          <w:numId w:val="2"/>
        </w:numPr>
      </w:pPr>
      <w:r w:rsidRPr="00CB7781">
        <w:t xml:space="preserve">Technical Score = </w:t>
      </w:r>
      <w:r w:rsidR="005B776F" w:rsidRPr="00CB7781">
        <w:rPr>
          <w:rFonts w:cstheme="minorHAnsi"/>
        </w:rPr>
        <w:t>∑</w:t>
      </w:r>
      <w:r w:rsidR="00CB7781" w:rsidRPr="00CB7781">
        <w:t>Evaluation Criteria Mark</w:t>
      </w:r>
      <w:r w:rsidR="006D52BC">
        <w:t xml:space="preserve"> by category</w:t>
      </w:r>
      <w:r w:rsidR="00B31986">
        <w:t xml:space="preserve"> (see category grouping below)</w:t>
      </w:r>
      <w:r w:rsidR="00012D2D">
        <w:t>/Max Category Score</w:t>
      </w:r>
      <w:r w:rsidR="00B31986">
        <w:t xml:space="preserve"> </w:t>
      </w:r>
      <w:r w:rsidR="006D52BC">
        <w:t>* Category</w:t>
      </w:r>
      <w:r w:rsidRPr="00CB7781">
        <w:t xml:space="preserve"> </w:t>
      </w:r>
      <w:r w:rsidR="00CB7781" w:rsidRPr="00CB7781">
        <w:t>Importance</w:t>
      </w:r>
      <w:r w:rsidR="0012710E" w:rsidRPr="00CB7781">
        <w:t xml:space="preserve"> </w:t>
      </w:r>
      <w:r w:rsidRPr="00CB7781">
        <w:t>Weighting</w:t>
      </w:r>
      <w:r w:rsidR="005B776F" w:rsidRPr="00CB7781">
        <w:t xml:space="preserve"> </w:t>
      </w:r>
    </w:p>
    <w:tbl>
      <w:tblPr>
        <w:tblW w:w="0" w:type="auto"/>
        <w:tblCellMar>
          <w:left w:w="0" w:type="dxa"/>
          <w:right w:w="0" w:type="dxa"/>
        </w:tblCellMar>
        <w:tblLook w:val="04A0" w:firstRow="1" w:lastRow="0" w:firstColumn="1" w:lastColumn="0" w:noHBand="0" w:noVBand="1"/>
      </w:tblPr>
      <w:tblGrid>
        <w:gridCol w:w="9006"/>
      </w:tblGrid>
      <w:tr w:rsidR="00A8530C" w14:paraId="1092ACE7" w14:textId="77777777" w:rsidTr="00A8530C">
        <w:trPr>
          <w:trHeight w:val="498"/>
        </w:trPr>
        <w:tc>
          <w:tcPr>
            <w:tcW w:w="9016" w:type="dxa"/>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7D7A1949" w14:textId="77777777" w:rsidR="00A8530C" w:rsidRPr="00A8530C" w:rsidRDefault="00A8530C">
            <w:pPr>
              <w:rPr>
                <w:b/>
                <w:bCs/>
                <w:szCs w:val="20"/>
              </w:rPr>
            </w:pPr>
            <w:r w:rsidRPr="00A8530C">
              <w:rPr>
                <w:b/>
                <w:bCs/>
                <w:szCs w:val="20"/>
              </w:rPr>
              <w:lastRenderedPageBreak/>
              <w:t>WORKED EXAMPLE:</w:t>
            </w:r>
          </w:p>
          <w:p w14:paraId="50290ECA" w14:textId="77777777" w:rsidR="00A8530C" w:rsidRPr="00A8530C" w:rsidRDefault="00A8530C">
            <w:pPr>
              <w:rPr>
                <w:szCs w:val="20"/>
              </w:rPr>
            </w:pPr>
            <w:r w:rsidRPr="00A8530C">
              <w:rPr>
                <w:szCs w:val="20"/>
              </w:rPr>
              <w:t>Safety has 3 questions, all of which are P1, therefore worth a maximum of 20 points.</w:t>
            </w:r>
          </w:p>
          <w:p w14:paraId="52292C3B" w14:textId="77777777" w:rsidR="00A8530C" w:rsidRDefault="00A8530C">
            <w:pPr>
              <w:rPr>
                <w:szCs w:val="20"/>
              </w:rPr>
            </w:pPr>
            <w:r w:rsidRPr="00A8530C">
              <w:rPr>
                <w:szCs w:val="20"/>
              </w:rPr>
              <w:t>If the scores were to be evaluated to be a 3, 4 and 5 out of 5 respectively the table below shows the “Evaluation Criteria Mark” for each question and the “Total Evaluation Criteria Mark” for the category.</w:t>
            </w:r>
          </w:p>
        </w:tc>
      </w:tr>
      <w:tr w:rsidR="00A8530C" w14:paraId="2DEA6674" w14:textId="77777777" w:rsidTr="00A8530C">
        <w:trPr>
          <w:trHeight w:val="284"/>
        </w:trPr>
        <w:tc>
          <w:tcPr>
            <w:tcW w:w="9016" w:type="dxa"/>
            <w:tcBorders>
              <w:top w:val="nil"/>
              <w:left w:val="single" w:sz="8" w:space="0" w:color="auto"/>
              <w:bottom w:val="single" w:sz="8" w:space="0" w:color="auto"/>
              <w:right w:val="single" w:sz="8" w:space="0" w:color="auto"/>
            </w:tcBorders>
            <w:tcMar>
              <w:top w:w="0" w:type="dxa"/>
              <w:left w:w="108" w:type="dxa"/>
              <w:bottom w:w="0" w:type="dxa"/>
              <w:right w:w="108" w:type="dxa"/>
            </w:tcMar>
          </w:tcPr>
          <w:tbl>
            <w:tblPr>
              <w:tblW w:w="8770" w:type="dxa"/>
              <w:tblCellMar>
                <w:left w:w="0" w:type="dxa"/>
                <w:right w:w="0" w:type="dxa"/>
              </w:tblCellMar>
              <w:tblLook w:val="04A0" w:firstRow="1" w:lastRow="0" w:firstColumn="1" w:lastColumn="0" w:noHBand="0" w:noVBand="1"/>
            </w:tblPr>
            <w:tblGrid>
              <w:gridCol w:w="945"/>
              <w:gridCol w:w="4967"/>
              <w:gridCol w:w="830"/>
              <w:gridCol w:w="957"/>
              <w:gridCol w:w="1071"/>
            </w:tblGrid>
            <w:tr w:rsidR="00A8530C" w14:paraId="5B229D88" w14:textId="77777777" w:rsidTr="00A8530C">
              <w:trPr>
                <w:trHeight w:val="323"/>
              </w:trPr>
              <w:tc>
                <w:tcPr>
                  <w:tcW w:w="943" w:type="dxa"/>
                  <w:tcBorders>
                    <w:top w:val="single" w:sz="8" w:space="0" w:color="auto"/>
                    <w:left w:val="single" w:sz="8" w:space="0" w:color="auto"/>
                    <w:bottom w:val="single" w:sz="8" w:space="0" w:color="auto"/>
                    <w:right w:val="single" w:sz="8" w:space="0" w:color="auto"/>
                  </w:tcBorders>
                  <w:shd w:val="clear" w:color="auto" w:fill="FFF2CC"/>
                  <w:noWrap/>
                  <w:tcMar>
                    <w:top w:w="0" w:type="dxa"/>
                    <w:left w:w="108" w:type="dxa"/>
                    <w:bottom w:w="0" w:type="dxa"/>
                    <w:right w:w="108" w:type="dxa"/>
                  </w:tcMar>
                  <w:hideMark/>
                </w:tcPr>
                <w:p w14:paraId="20C53562" w14:textId="77777777" w:rsidR="00A8530C" w:rsidRDefault="00A8530C">
                  <w:pPr>
                    <w:rPr>
                      <w:color w:val="000000"/>
                      <w:szCs w:val="20"/>
                      <w:lang w:eastAsia="en-GB"/>
                    </w:rPr>
                  </w:pPr>
                  <w:r>
                    <w:rPr>
                      <w:color w:val="000000"/>
                      <w:lang w:eastAsia="en-GB"/>
                    </w:rPr>
                    <w:t>Category</w:t>
                  </w:r>
                </w:p>
              </w:tc>
              <w:tc>
                <w:tcPr>
                  <w:tcW w:w="4967"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489DBCF4" w14:textId="77777777" w:rsidR="00A8530C" w:rsidRDefault="00A8530C">
                  <w:pPr>
                    <w:rPr>
                      <w:color w:val="000000"/>
                      <w:sz w:val="22"/>
                      <w:lang w:eastAsia="en-GB"/>
                    </w:rPr>
                  </w:pPr>
                  <w:r>
                    <w:rPr>
                      <w:color w:val="000000"/>
                      <w:lang w:eastAsia="en-GB"/>
                    </w:rPr>
                    <w:t xml:space="preserve">Question                                 </w:t>
                  </w:r>
                </w:p>
              </w:tc>
              <w:tc>
                <w:tcPr>
                  <w:tcW w:w="836"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6666BA00" w14:textId="77777777" w:rsidR="00A8530C" w:rsidRDefault="00A8530C">
                  <w:pPr>
                    <w:rPr>
                      <w:color w:val="000000"/>
                      <w:lang w:eastAsia="en-GB"/>
                    </w:rPr>
                  </w:pPr>
                  <w:r>
                    <w:rPr>
                      <w:color w:val="000000"/>
                      <w:lang w:eastAsia="en-GB"/>
                    </w:rPr>
                    <w:t>Priority</w:t>
                  </w:r>
                </w:p>
              </w:tc>
              <w:tc>
                <w:tcPr>
                  <w:tcW w:w="955"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0DFA7848" w14:textId="77777777" w:rsidR="00A8530C" w:rsidRDefault="00A8530C">
                  <w:pPr>
                    <w:rPr>
                      <w:color w:val="000000"/>
                      <w:lang w:eastAsia="en-GB"/>
                    </w:rPr>
                  </w:pPr>
                  <w:r>
                    <w:rPr>
                      <w:color w:val="000000"/>
                      <w:lang w:eastAsia="en-GB"/>
                    </w:rPr>
                    <w:t xml:space="preserve">Question Score </w:t>
                  </w:r>
                </w:p>
              </w:tc>
              <w:tc>
                <w:tcPr>
                  <w:tcW w:w="1069" w:type="dxa"/>
                  <w:tcBorders>
                    <w:top w:val="single" w:sz="8" w:space="0" w:color="auto"/>
                    <w:left w:val="nil"/>
                    <w:bottom w:val="single" w:sz="8" w:space="0" w:color="auto"/>
                    <w:right w:val="single" w:sz="8" w:space="0" w:color="auto"/>
                  </w:tcBorders>
                  <w:shd w:val="clear" w:color="auto" w:fill="FFF2CC"/>
                  <w:tcMar>
                    <w:top w:w="0" w:type="dxa"/>
                    <w:left w:w="108" w:type="dxa"/>
                    <w:bottom w:w="0" w:type="dxa"/>
                    <w:right w:w="108" w:type="dxa"/>
                  </w:tcMar>
                  <w:hideMark/>
                </w:tcPr>
                <w:p w14:paraId="5CE5134F" w14:textId="77777777" w:rsidR="00A8530C" w:rsidRDefault="00A8530C">
                  <w:pPr>
                    <w:rPr>
                      <w:color w:val="000000"/>
                      <w:lang w:eastAsia="en-GB"/>
                    </w:rPr>
                  </w:pPr>
                  <w:r>
                    <w:rPr>
                      <w:color w:val="000000"/>
                      <w:lang w:eastAsia="en-GB"/>
                    </w:rPr>
                    <w:t>Evaluation Criteria Mark</w:t>
                  </w:r>
                </w:p>
              </w:tc>
            </w:tr>
            <w:tr w:rsidR="00A8530C" w14:paraId="56820114" w14:textId="77777777" w:rsidTr="00A8530C">
              <w:trPr>
                <w:trHeight w:val="852"/>
              </w:trPr>
              <w:tc>
                <w:tcPr>
                  <w:tcW w:w="943" w:type="dxa"/>
                  <w:tcBorders>
                    <w:top w:val="nil"/>
                    <w:left w:val="single" w:sz="8" w:space="0" w:color="auto"/>
                    <w:bottom w:val="single" w:sz="8" w:space="0" w:color="auto"/>
                    <w:right w:val="single" w:sz="8" w:space="0" w:color="auto"/>
                  </w:tcBorders>
                  <w:shd w:val="clear" w:color="auto" w:fill="FFF2CC"/>
                  <w:noWrap/>
                  <w:tcMar>
                    <w:top w:w="0" w:type="dxa"/>
                    <w:left w:w="108" w:type="dxa"/>
                    <w:bottom w:w="0" w:type="dxa"/>
                    <w:right w:w="108" w:type="dxa"/>
                  </w:tcMar>
                  <w:hideMark/>
                </w:tcPr>
                <w:p w14:paraId="5A025075" w14:textId="77777777" w:rsidR="00A8530C" w:rsidRDefault="00A8530C">
                  <w:pPr>
                    <w:rPr>
                      <w:color w:val="000000"/>
                      <w:lang w:eastAsia="en-GB"/>
                    </w:rPr>
                  </w:pPr>
                  <w:r>
                    <w:rPr>
                      <w:color w:val="000000"/>
                      <w:lang w:eastAsia="en-GB"/>
                    </w:rPr>
                    <w:t>Safety</w:t>
                  </w:r>
                </w:p>
              </w:tc>
              <w:tc>
                <w:tcPr>
                  <w:tcW w:w="4967"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25D5817B" w14:textId="77777777" w:rsidR="00A8530C" w:rsidRDefault="00A8530C">
                  <w:pPr>
                    <w:rPr>
                      <w:color w:val="000000"/>
                      <w:lang w:eastAsia="en-GB"/>
                    </w:rPr>
                  </w:pPr>
                  <w:r>
                    <w:rPr>
                      <w:color w:val="000000"/>
                      <w:lang w:eastAsia="en-GB"/>
                    </w:rPr>
                    <w:t>How will the Contractor undertake through-life Safety Management as required by Def Stan 00-056 Pt 1 Issue 7, Pt 2 Issue 5 and Def Stan 00-055 Issue 4</w:t>
                  </w:r>
                </w:p>
              </w:tc>
              <w:tc>
                <w:tcPr>
                  <w:tcW w:w="836"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0AD51185" w14:textId="77777777" w:rsidR="00A8530C" w:rsidRDefault="00A8530C">
                  <w:pPr>
                    <w:rPr>
                      <w:color w:val="000000"/>
                      <w:lang w:eastAsia="en-GB"/>
                    </w:rPr>
                  </w:pPr>
                  <w:r>
                    <w:rPr>
                      <w:color w:val="000000"/>
                      <w:lang w:eastAsia="en-GB"/>
                    </w:rPr>
                    <w:t>P1</w:t>
                  </w:r>
                </w:p>
              </w:tc>
              <w:tc>
                <w:tcPr>
                  <w:tcW w:w="95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2B0DD9E2" w14:textId="77777777" w:rsidR="00A8530C" w:rsidRDefault="00A8530C">
                  <w:pPr>
                    <w:rPr>
                      <w:color w:val="000000"/>
                      <w:lang w:eastAsia="en-GB"/>
                    </w:rPr>
                  </w:pPr>
                  <w:r>
                    <w:rPr>
                      <w:color w:val="000000"/>
                      <w:lang w:eastAsia="en-GB"/>
                    </w:rPr>
                    <w:t>3</w:t>
                  </w:r>
                </w:p>
              </w:tc>
              <w:tc>
                <w:tcPr>
                  <w:tcW w:w="1069"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4D6C8047" w14:textId="77777777" w:rsidR="00A8530C" w:rsidRDefault="00A8530C">
                  <w:pPr>
                    <w:rPr>
                      <w:color w:val="000000"/>
                      <w:lang w:eastAsia="en-GB"/>
                    </w:rPr>
                  </w:pPr>
                  <w:r>
                    <w:rPr>
                      <w:color w:val="000000"/>
                      <w:lang w:eastAsia="en-GB"/>
                    </w:rPr>
                    <w:t>12</w:t>
                  </w:r>
                </w:p>
              </w:tc>
            </w:tr>
            <w:tr w:rsidR="00A8530C" w14:paraId="1409C81B" w14:textId="77777777" w:rsidTr="00A8530C">
              <w:trPr>
                <w:trHeight w:val="796"/>
              </w:trPr>
              <w:tc>
                <w:tcPr>
                  <w:tcW w:w="943" w:type="dxa"/>
                  <w:tcBorders>
                    <w:top w:val="nil"/>
                    <w:left w:val="single" w:sz="8" w:space="0" w:color="auto"/>
                    <w:bottom w:val="single" w:sz="8" w:space="0" w:color="auto"/>
                    <w:right w:val="single" w:sz="8" w:space="0" w:color="auto"/>
                  </w:tcBorders>
                  <w:shd w:val="clear" w:color="auto" w:fill="FFF2CC"/>
                  <w:noWrap/>
                  <w:tcMar>
                    <w:top w:w="0" w:type="dxa"/>
                    <w:left w:w="108" w:type="dxa"/>
                    <w:bottom w:w="0" w:type="dxa"/>
                    <w:right w:w="108" w:type="dxa"/>
                  </w:tcMar>
                  <w:hideMark/>
                </w:tcPr>
                <w:p w14:paraId="54703B93" w14:textId="77777777" w:rsidR="00A8530C" w:rsidRDefault="00A8530C">
                  <w:pPr>
                    <w:rPr>
                      <w:color w:val="000000"/>
                      <w:lang w:eastAsia="en-GB"/>
                    </w:rPr>
                  </w:pPr>
                  <w:r>
                    <w:rPr>
                      <w:color w:val="000000"/>
                      <w:lang w:eastAsia="en-GB"/>
                    </w:rPr>
                    <w:t>Safety</w:t>
                  </w:r>
                </w:p>
              </w:tc>
              <w:tc>
                <w:tcPr>
                  <w:tcW w:w="4967"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0AA5209" w14:textId="77777777" w:rsidR="00A8530C" w:rsidRDefault="00A8530C">
                  <w:pPr>
                    <w:rPr>
                      <w:color w:val="000000"/>
                      <w:lang w:eastAsia="en-GB"/>
                    </w:rPr>
                  </w:pPr>
                  <w:r>
                    <w:rPr>
                      <w:color w:val="000000"/>
                      <w:lang w:eastAsia="en-GB"/>
                    </w:rPr>
                    <w:t>How will the Contractor undertake through-life Operational Safety ensuring that the Safety Risk is at least Tolerable and ALARP</w:t>
                  </w:r>
                </w:p>
              </w:tc>
              <w:tc>
                <w:tcPr>
                  <w:tcW w:w="836"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511A2917" w14:textId="77777777" w:rsidR="00A8530C" w:rsidRDefault="00A8530C">
                  <w:pPr>
                    <w:rPr>
                      <w:color w:val="000000"/>
                      <w:lang w:eastAsia="en-GB"/>
                    </w:rPr>
                  </w:pPr>
                  <w:r>
                    <w:rPr>
                      <w:color w:val="000000"/>
                      <w:lang w:eastAsia="en-GB"/>
                    </w:rPr>
                    <w:t>P1</w:t>
                  </w:r>
                </w:p>
              </w:tc>
              <w:tc>
                <w:tcPr>
                  <w:tcW w:w="955"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3A74114" w14:textId="77777777" w:rsidR="00A8530C" w:rsidRDefault="00A8530C">
                  <w:pPr>
                    <w:rPr>
                      <w:color w:val="000000"/>
                      <w:lang w:eastAsia="en-GB"/>
                    </w:rPr>
                  </w:pPr>
                  <w:r>
                    <w:rPr>
                      <w:color w:val="000000"/>
                      <w:lang w:eastAsia="en-GB"/>
                    </w:rPr>
                    <w:t>4</w:t>
                  </w:r>
                </w:p>
              </w:tc>
              <w:tc>
                <w:tcPr>
                  <w:tcW w:w="1069" w:type="dxa"/>
                  <w:tcBorders>
                    <w:top w:val="nil"/>
                    <w:left w:val="nil"/>
                    <w:bottom w:val="single" w:sz="8" w:space="0" w:color="auto"/>
                    <w:right w:val="single" w:sz="8" w:space="0" w:color="auto"/>
                  </w:tcBorders>
                  <w:shd w:val="clear" w:color="auto" w:fill="FFF2CC"/>
                  <w:tcMar>
                    <w:top w:w="0" w:type="dxa"/>
                    <w:left w:w="108" w:type="dxa"/>
                    <w:bottom w:w="0" w:type="dxa"/>
                    <w:right w:w="108" w:type="dxa"/>
                  </w:tcMar>
                  <w:hideMark/>
                </w:tcPr>
                <w:p w14:paraId="7278816B" w14:textId="77777777" w:rsidR="00A8530C" w:rsidRDefault="00A8530C">
                  <w:pPr>
                    <w:rPr>
                      <w:color w:val="000000"/>
                      <w:lang w:eastAsia="en-GB"/>
                    </w:rPr>
                  </w:pPr>
                  <w:r>
                    <w:rPr>
                      <w:color w:val="000000"/>
                      <w:lang w:eastAsia="en-GB"/>
                    </w:rPr>
                    <w:t>16</w:t>
                  </w:r>
                </w:p>
              </w:tc>
            </w:tr>
            <w:tr w:rsidR="00A8530C" w14:paraId="4F92F539" w14:textId="77777777" w:rsidTr="00A8530C">
              <w:trPr>
                <w:trHeight w:val="977"/>
              </w:trPr>
              <w:tc>
                <w:tcPr>
                  <w:tcW w:w="943" w:type="dxa"/>
                  <w:tcBorders>
                    <w:top w:val="nil"/>
                    <w:left w:val="single" w:sz="8" w:space="0" w:color="auto"/>
                    <w:bottom w:val="nil"/>
                    <w:right w:val="single" w:sz="8" w:space="0" w:color="auto"/>
                  </w:tcBorders>
                  <w:shd w:val="clear" w:color="auto" w:fill="FFF2CC"/>
                  <w:noWrap/>
                  <w:tcMar>
                    <w:top w:w="0" w:type="dxa"/>
                    <w:left w:w="108" w:type="dxa"/>
                    <w:bottom w:w="0" w:type="dxa"/>
                    <w:right w:w="108" w:type="dxa"/>
                  </w:tcMar>
                  <w:hideMark/>
                </w:tcPr>
                <w:p w14:paraId="564E6C61" w14:textId="77777777" w:rsidR="00A8530C" w:rsidRDefault="00A8530C">
                  <w:pPr>
                    <w:rPr>
                      <w:color w:val="000000"/>
                      <w:lang w:eastAsia="en-GB"/>
                    </w:rPr>
                  </w:pPr>
                  <w:r>
                    <w:rPr>
                      <w:color w:val="000000"/>
                      <w:lang w:eastAsia="en-GB"/>
                    </w:rPr>
                    <w:t>Safety</w:t>
                  </w:r>
                </w:p>
              </w:tc>
              <w:tc>
                <w:tcPr>
                  <w:tcW w:w="4967" w:type="dxa"/>
                  <w:tcBorders>
                    <w:top w:val="nil"/>
                    <w:left w:val="nil"/>
                    <w:bottom w:val="nil"/>
                    <w:right w:val="single" w:sz="8" w:space="0" w:color="auto"/>
                  </w:tcBorders>
                  <w:shd w:val="clear" w:color="auto" w:fill="FFF2CC"/>
                  <w:tcMar>
                    <w:top w:w="0" w:type="dxa"/>
                    <w:left w:w="108" w:type="dxa"/>
                    <w:bottom w:w="0" w:type="dxa"/>
                    <w:right w:w="108" w:type="dxa"/>
                  </w:tcMar>
                  <w:hideMark/>
                </w:tcPr>
                <w:p w14:paraId="19A0A466" w14:textId="77777777" w:rsidR="00A8530C" w:rsidRDefault="00A8530C">
                  <w:pPr>
                    <w:rPr>
                      <w:color w:val="000000"/>
                      <w:lang w:eastAsia="en-GB"/>
                    </w:rPr>
                  </w:pPr>
                  <w:r>
                    <w:rPr>
                      <w:color w:val="000000"/>
                      <w:lang w:eastAsia="en-GB"/>
                    </w:rPr>
                    <w:t>How will the Contractor undertake data integrity management such that SIL 2 is maintained and that other applications utilising BMA provided services don’t compromise the Application's Safety Case.</w:t>
                  </w:r>
                </w:p>
              </w:tc>
              <w:tc>
                <w:tcPr>
                  <w:tcW w:w="836" w:type="dxa"/>
                  <w:tcBorders>
                    <w:top w:val="nil"/>
                    <w:left w:val="nil"/>
                    <w:bottom w:val="nil"/>
                    <w:right w:val="single" w:sz="8" w:space="0" w:color="auto"/>
                  </w:tcBorders>
                  <w:shd w:val="clear" w:color="auto" w:fill="FFF2CC"/>
                  <w:tcMar>
                    <w:top w:w="0" w:type="dxa"/>
                    <w:left w:w="108" w:type="dxa"/>
                    <w:bottom w:w="0" w:type="dxa"/>
                    <w:right w:w="108" w:type="dxa"/>
                  </w:tcMar>
                  <w:hideMark/>
                </w:tcPr>
                <w:p w14:paraId="42CFAAC1" w14:textId="77777777" w:rsidR="00A8530C" w:rsidRDefault="00A8530C">
                  <w:pPr>
                    <w:rPr>
                      <w:color w:val="000000"/>
                      <w:lang w:eastAsia="en-GB"/>
                    </w:rPr>
                  </w:pPr>
                  <w:r>
                    <w:rPr>
                      <w:color w:val="000000"/>
                      <w:lang w:eastAsia="en-GB"/>
                    </w:rPr>
                    <w:t>P1</w:t>
                  </w:r>
                </w:p>
              </w:tc>
              <w:tc>
                <w:tcPr>
                  <w:tcW w:w="955" w:type="dxa"/>
                  <w:tcBorders>
                    <w:top w:val="nil"/>
                    <w:left w:val="nil"/>
                    <w:bottom w:val="nil"/>
                    <w:right w:val="single" w:sz="8" w:space="0" w:color="auto"/>
                  </w:tcBorders>
                  <w:shd w:val="clear" w:color="auto" w:fill="FFF2CC"/>
                  <w:tcMar>
                    <w:top w:w="0" w:type="dxa"/>
                    <w:left w:w="108" w:type="dxa"/>
                    <w:bottom w:w="0" w:type="dxa"/>
                    <w:right w:w="108" w:type="dxa"/>
                  </w:tcMar>
                  <w:hideMark/>
                </w:tcPr>
                <w:p w14:paraId="33D695D1" w14:textId="77777777" w:rsidR="00A8530C" w:rsidRDefault="00A8530C">
                  <w:pPr>
                    <w:rPr>
                      <w:color w:val="000000"/>
                      <w:lang w:eastAsia="en-GB"/>
                    </w:rPr>
                  </w:pPr>
                  <w:r>
                    <w:rPr>
                      <w:color w:val="000000"/>
                      <w:lang w:eastAsia="en-GB"/>
                    </w:rPr>
                    <w:t>5</w:t>
                  </w:r>
                </w:p>
              </w:tc>
              <w:tc>
                <w:tcPr>
                  <w:tcW w:w="1069" w:type="dxa"/>
                  <w:tcBorders>
                    <w:top w:val="nil"/>
                    <w:left w:val="nil"/>
                    <w:bottom w:val="nil"/>
                    <w:right w:val="single" w:sz="8" w:space="0" w:color="auto"/>
                  </w:tcBorders>
                  <w:shd w:val="clear" w:color="auto" w:fill="FFF2CC"/>
                  <w:tcMar>
                    <w:top w:w="0" w:type="dxa"/>
                    <w:left w:w="108" w:type="dxa"/>
                    <w:bottom w:w="0" w:type="dxa"/>
                    <w:right w:w="108" w:type="dxa"/>
                  </w:tcMar>
                  <w:hideMark/>
                </w:tcPr>
                <w:p w14:paraId="4A3E3563" w14:textId="77777777" w:rsidR="00A8530C" w:rsidRDefault="00A8530C">
                  <w:pPr>
                    <w:rPr>
                      <w:color w:val="000000"/>
                      <w:lang w:eastAsia="en-GB"/>
                    </w:rPr>
                  </w:pPr>
                  <w:r>
                    <w:rPr>
                      <w:color w:val="000000"/>
                      <w:lang w:eastAsia="en-GB"/>
                    </w:rPr>
                    <w:t>20</w:t>
                  </w:r>
                </w:p>
              </w:tc>
            </w:tr>
            <w:tr w:rsidR="00A8530C" w14:paraId="75A23579" w14:textId="77777777" w:rsidTr="00A8530C">
              <w:trPr>
                <w:trHeight w:val="142"/>
              </w:trPr>
              <w:tc>
                <w:tcPr>
                  <w:tcW w:w="943" w:type="dxa"/>
                  <w:tcBorders>
                    <w:top w:val="nil"/>
                    <w:left w:val="single" w:sz="8" w:space="0" w:color="auto"/>
                    <w:bottom w:val="single" w:sz="8" w:space="0" w:color="auto"/>
                    <w:right w:val="single" w:sz="8" w:space="0" w:color="auto"/>
                  </w:tcBorders>
                  <w:shd w:val="clear" w:color="auto" w:fill="8EAADB"/>
                  <w:noWrap/>
                  <w:tcMar>
                    <w:top w:w="0" w:type="dxa"/>
                    <w:left w:w="108" w:type="dxa"/>
                    <w:bottom w:w="0" w:type="dxa"/>
                    <w:right w:w="108" w:type="dxa"/>
                  </w:tcMar>
                </w:tcPr>
                <w:p w14:paraId="53D678E0" w14:textId="77777777" w:rsidR="00A8530C" w:rsidRDefault="00A8530C">
                  <w:pPr>
                    <w:rPr>
                      <w:color w:val="000000"/>
                      <w:lang w:eastAsia="en-GB"/>
                    </w:rPr>
                  </w:pPr>
                </w:p>
              </w:tc>
              <w:tc>
                <w:tcPr>
                  <w:tcW w:w="4967"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65E81C2A" w14:textId="77777777" w:rsidR="00A8530C" w:rsidRDefault="00A8530C">
                  <w:pPr>
                    <w:rPr>
                      <w:b/>
                      <w:bCs/>
                      <w:i/>
                      <w:iCs/>
                      <w:color w:val="000000"/>
                      <w:u w:val="single"/>
                      <w:lang w:eastAsia="en-GB"/>
                    </w:rPr>
                  </w:pPr>
                  <w:r>
                    <w:rPr>
                      <w:b/>
                      <w:bCs/>
                      <w:i/>
                      <w:iCs/>
                      <w:color w:val="000000"/>
                      <w:u w:val="single"/>
                      <w:lang w:eastAsia="en-GB"/>
                    </w:rPr>
                    <w:t>Total Evaluation Criteria Mark for Safety Category</w:t>
                  </w:r>
                </w:p>
              </w:tc>
              <w:tc>
                <w:tcPr>
                  <w:tcW w:w="836"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148D5B97" w14:textId="77777777" w:rsidR="00A8530C" w:rsidRDefault="00A8530C">
                  <w:pPr>
                    <w:rPr>
                      <w:color w:val="000000"/>
                      <w:lang w:eastAsia="en-GB"/>
                    </w:rPr>
                  </w:pPr>
                </w:p>
              </w:tc>
              <w:tc>
                <w:tcPr>
                  <w:tcW w:w="955" w:type="dxa"/>
                  <w:tcBorders>
                    <w:top w:val="nil"/>
                    <w:left w:val="nil"/>
                    <w:bottom w:val="single" w:sz="8" w:space="0" w:color="auto"/>
                    <w:right w:val="single" w:sz="8" w:space="0" w:color="auto"/>
                  </w:tcBorders>
                  <w:shd w:val="clear" w:color="auto" w:fill="BFBFBF"/>
                  <w:tcMar>
                    <w:top w:w="0" w:type="dxa"/>
                    <w:left w:w="108" w:type="dxa"/>
                    <w:bottom w:w="0" w:type="dxa"/>
                    <w:right w:w="108" w:type="dxa"/>
                  </w:tcMar>
                </w:tcPr>
                <w:p w14:paraId="0DFF6BA7" w14:textId="77777777" w:rsidR="00A8530C" w:rsidRDefault="00A8530C">
                  <w:pPr>
                    <w:rPr>
                      <w:color w:val="000000"/>
                      <w:lang w:eastAsia="en-GB"/>
                    </w:rPr>
                  </w:pPr>
                </w:p>
              </w:tc>
              <w:tc>
                <w:tcPr>
                  <w:tcW w:w="1069" w:type="dxa"/>
                  <w:tcBorders>
                    <w:top w:val="nil"/>
                    <w:left w:val="nil"/>
                    <w:bottom w:val="single" w:sz="8" w:space="0" w:color="auto"/>
                    <w:right w:val="single" w:sz="8" w:space="0" w:color="auto"/>
                  </w:tcBorders>
                  <w:shd w:val="clear" w:color="auto" w:fill="8EAADB"/>
                  <w:tcMar>
                    <w:top w:w="0" w:type="dxa"/>
                    <w:left w:w="108" w:type="dxa"/>
                    <w:bottom w:w="0" w:type="dxa"/>
                    <w:right w:w="108" w:type="dxa"/>
                  </w:tcMar>
                  <w:hideMark/>
                </w:tcPr>
                <w:p w14:paraId="1AD19733" w14:textId="77777777" w:rsidR="00A8530C" w:rsidRDefault="00A8530C">
                  <w:pPr>
                    <w:rPr>
                      <w:b/>
                      <w:bCs/>
                      <w:color w:val="000000"/>
                      <w:u w:val="single"/>
                      <w:lang w:eastAsia="en-GB"/>
                    </w:rPr>
                  </w:pPr>
                  <w:r>
                    <w:rPr>
                      <w:b/>
                      <w:bCs/>
                      <w:color w:val="000000"/>
                      <w:u w:val="single"/>
                      <w:lang w:eastAsia="en-GB"/>
                    </w:rPr>
                    <w:t>48</w:t>
                  </w:r>
                </w:p>
              </w:tc>
            </w:tr>
            <w:tr w:rsidR="00A8530C" w14:paraId="3BA8FC20" w14:textId="77777777" w:rsidTr="00A8530C">
              <w:trPr>
                <w:trHeight w:val="132"/>
              </w:trPr>
              <w:tc>
                <w:tcPr>
                  <w:tcW w:w="8770" w:type="dxa"/>
                  <w:gridSpan w:val="5"/>
                  <w:noWrap/>
                  <w:tcMar>
                    <w:top w:w="0" w:type="dxa"/>
                    <w:left w:w="108" w:type="dxa"/>
                    <w:bottom w:w="0" w:type="dxa"/>
                    <w:right w:w="108" w:type="dxa"/>
                  </w:tcMar>
                </w:tcPr>
                <w:p w14:paraId="6AEA5AC4" w14:textId="77777777" w:rsidR="00A8530C" w:rsidRDefault="00A8530C">
                  <w:pPr>
                    <w:rPr>
                      <w:color w:val="000000"/>
                      <w:lang w:eastAsia="en-GB"/>
                    </w:rPr>
                  </w:pPr>
                </w:p>
              </w:tc>
            </w:tr>
          </w:tbl>
          <w:p w14:paraId="5CDD3941" w14:textId="77777777" w:rsidR="00A8530C" w:rsidRDefault="00A8530C">
            <w:pPr>
              <w:rPr>
                <w:rFonts w:ascii="Calibri" w:hAnsi="Calibri" w:cs="Calibri"/>
                <w:szCs w:val="20"/>
              </w:rPr>
            </w:pPr>
          </w:p>
        </w:tc>
      </w:tr>
    </w:tbl>
    <w:p w14:paraId="2C8BFF7B" w14:textId="77777777" w:rsidR="00A8530C" w:rsidRDefault="00A8530C" w:rsidP="00A8530C"/>
    <w:p w14:paraId="4353871B" w14:textId="5A08EB00" w:rsidR="007A2FEF" w:rsidRDefault="00012D2D" w:rsidP="007A2FEF">
      <w:r>
        <w:t>Where t</w:t>
      </w:r>
      <w:r w:rsidR="007A2FEF">
        <w:t xml:space="preserve">he </w:t>
      </w:r>
      <w:r>
        <w:t>Max Category Score &amp; Category I</w:t>
      </w:r>
      <w:r w:rsidR="007A2FEF">
        <w:t xml:space="preserve">mportance </w:t>
      </w:r>
      <w:r>
        <w:t>Weighting is given below</w:t>
      </w:r>
      <w:r w:rsidR="00D74DF2">
        <w:rPr>
          <w:rStyle w:val="FootnoteReference"/>
        </w:rPr>
        <w:footnoteReference w:id="5"/>
      </w:r>
      <w:r w:rsidR="007A2FEF">
        <w:t>:</w:t>
      </w:r>
    </w:p>
    <w:tbl>
      <w:tblPr>
        <w:tblW w:w="10343"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56"/>
        <w:gridCol w:w="2551"/>
        <w:gridCol w:w="2551"/>
        <w:gridCol w:w="1985"/>
      </w:tblGrid>
      <w:tr w:rsidR="00A8530C" w14:paraId="4F554CF0" w14:textId="77777777" w:rsidTr="00A8530C">
        <w:trPr>
          <w:trHeight w:val="900"/>
        </w:trPr>
        <w:tc>
          <w:tcPr>
            <w:tcW w:w="3256" w:type="dxa"/>
            <w:noWrap/>
            <w:tcMar>
              <w:top w:w="0" w:type="dxa"/>
              <w:left w:w="108" w:type="dxa"/>
              <w:bottom w:w="0" w:type="dxa"/>
              <w:right w:w="108" w:type="dxa"/>
            </w:tcMar>
            <w:vAlign w:val="center"/>
            <w:hideMark/>
          </w:tcPr>
          <w:p w14:paraId="3D4BEF2C" w14:textId="77777777" w:rsidR="00A8530C" w:rsidRPr="00A8530C" w:rsidRDefault="00A8530C" w:rsidP="00A8530C">
            <w:pPr>
              <w:jc w:val="center"/>
              <w:rPr>
                <w:rFonts w:cstheme="minorHAnsi"/>
                <w:b/>
                <w:bCs/>
                <w:sz w:val="28"/>
                <w:szCs w:val="28"/>
                <w:lang w:eastAsia="en-GB"/>
              </w:rPr>
            </w:pPr>
            <w:r w:rsidRPr="00A8530C">
              <w:rPr>
                <w:rFonts w:cstheme="minorHAnsi"/>
                <w:b/>
                <w:bCs/>
                <w:szCs w:val="20"/>
                <w:lang w:eastAsia="en-GB"/>
              </w:rPr>
              <w:t>Category</w:t>
            </w:r>
          </w:p>
        </w:tc>
        <w:tc>
          <w:tcPr>
            <w:tcW w:w="2551" w:type="dxa"/>
            <w:tcMar>
              <w:top w:w="0" w:type="dxa"/>
              <w:left w:w="108" w:type="dxa"/>
              <w:bottom w:w="0" w:type="dxa"/>
              <w:right w:w="108" w:type="dxa"/>
            </w:tcMar>
            <w:vAlign w:val="center"/>
            <w:hideMark/>
          </w:tcPr>
          <w:p w14:paraId="25234546" w14:textId="77777777" w:rsidR="00A8530C" w:rsidRPr="00A8530C" w:rsidRDefault="00A8530C" w:rsidP="00A8530C">
            <w:pPr>
              <w:jc w:val="center"/>
              <w:rPr>
                <w:rFonts w:cstheme="minorHAnsi"/>
                <w:b/>
                <w:bCs/>
                <w:szCs w:val="20"/>
                <w:lang w:eastAsia="en-GB"/>
              </w:rPr>
            </w:pPr>
            <w:r w:rsidRPr="00A8530C">
              <w:rPr>
                <w:rFonts w:cstheme="minorHAnsi"/>
                <w:b/>
                <w:bCs/>
                <w:szCs w:val="20"/>
                <w:lang w:eastAsia="en-GB"/>
              </w:rPr>
              <w:t>Max Category Score</w:t>
            </w:r>
          </w:p>
        </w:tc>
        <w:tc>
          <w:tcPr>
            <w:tcW w:w="2551" w:type="dxa"/>
            <w:tcMar>
              <w:top w:w="0" w:type="dxa"/>
              <w:left w:w="108" w:type="dxa"/>
              <w:bottom w:w="0" w:type="dxa"/>
              <w:right w:w="108" w:type="dxa"/>
            </w:tcMar>
            <w:vAlign w:val="center"/>
            <w:hideMark/>
          </w:tcPr>
          <w:p w14:paraId="5525638C" w14:textId="77777777" w:rsidR="00A8530C" w:rsidRPr="00A8530C" w:rsidRDefault="00A8530C" w:rsidP="00A8530C">
            <w:pPr>
              <w:jc w:val="center"/>
              <w:rPr>
                <w:rFonts w:cstheme="minorHAnsi"/>
                <w:b/>
                <w:bCs/>
                <w:szCs w:val="20"/>
                <w:lang w:eastAsia="en-GB"/>
              </w:rPr>
            </w:pPr>
            <w:r w:rsidRPr="00A8530C">
              <w:rPr>
                <w:rFonts w:cstheme="minorHAnsi"/>
                <w:b/>
                <w:bCs/>
                <w:szCs w:val="20"/>
                <w:lang w:eastAsia="en-GB"/>
              </w:rPr>
              <w:t>Category Weighting</w:t>
            </w:r>
          </w:p>
        </w:tc>
        <w:tc>
          <w:tcPr>
            <w:tcW w:w="1985" w:type="dxa"/>
            <w:tcMar>
              <w:top w:w="0" w:type="dxa"/>
              <w:left w:w="108" w:type="dxa"/>
              <w:bottom w:w="0" w:type="dxa"/>
              <w:right w:w="108" w:type="dxa"/>
            </w:tcMar>
            <w:vAlign w:val="center"/>
            <w:hideMark/>
          </w:tcPr>
          <w:p w14:paraId="1668D8E3" w14:textId="77777777" w:rsidR="00A8530C" w:rsidRPr="00A8530C" w:rsidRDefault="00A8530C" w:rsidP="00A8530C">
            <w:pPr>
              <w:jc w:val="center"/>
              <w:rPr>
                <w:rFonts w:cstheme="minorHAnsi"/>
                <w:b/>
                <w:bCs/>
                <w:szCs w:val="20"/>
                <w:lang w:eastAsia="en-GB"/>
              </w:rPr>
            </w:pPr>
            <w:r w:rsidRPr="00A8530C">
              <w:rPr>
                <w:rFonts w:cstheme="minorHAnsi"/>
                <w:b/>
                <w:bCs/>
                <w:szCs w:val="20"/>
                <w:lang w:eastAsia="en-GB"/>
              </w:rPr>
              <w:t>Marks Available</w:t>
            </w:r>
          </w:p>
        </w:tc>
      </w:tr>
      <w:tr w:rsidR="00A8530C" w14:paraId="17D377EA" w14:textId="77777777" w:rsidTr="00A8530C">
        <w:trPr>
          <w:trHeight w:val="345"/>
        </w:trPr>
        <w:tc>
          <w:tcPr>
            <w:tcW w:w="3256" w:type="dxa"/>
            <w:noWrap/>
            <w:tcMar>
              <w:top w:w="0" w:type="dxa"/>
              <w:left w:w="108" w:type="dxa"/>
              <w:bottom w:w="0" w:type="dxa"/>
              <w:right w:w="108" w:type="dxa"/>
            </w:tcMar>
            <w:vAlign w:val="center"/>
            <w:hideMark/>
          </w:tcPr>
          <w:p w14:paraId="1675702D" w14:textId="77777777" w:rsidR="00A8530C" w:rsidRPr="00A8530C" w:rsidRDefault="00A8530C" w:rsidP="00A8530C">
            <w:pPr>
              <w:jc w:val="center"/>
              <w:rPr>
                <w:rFonts w:cstheme="minorHAnsi"/>
                <w:color w:val="000000"/>
                <w:sz w:val="22"/>
                <w:lang w:eastAsia="en-GB"/>
              </w:rPr>
            </w:pPr>
            <w:r w:rsidRPr="00A8530C">
              <w:rPr>
                <w:rFonts w:cstheme="minorHAnsi"/>
                <w:color w:val="000000"/>
                <w:lang w:eastAsia="en-GB"/>
              </w:rPr>
              <w:t>Architecture</w:t>
            </w:r>
          </w:p>
        </w:tc>
        <w:tc>
          <w:tcPr>
            <w:tcW w:w="2551" w:type="dxa"/>
            <w:tcMar>
              <w:top w:w="0" w:type="dxa"/>
              <w:left w:w="108" w:type="dxa"/>
              <w:bottom w:w="0" w:type="dxa"/>
              <w:right w:w="108" w:type="dxa"/>
            </w:tcMar>
            <w:vAlign w:val="center"/>
            <w:hideMark/>
          </w:tcPr>
          <w:p w14:paraId="325D31C9"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125</w:t>
            </w:r>
          </w:p>
        </w:tc>
        <w:tc>
          <w:tcPr>
            <w:tcW w:w="2551" w:type="dxa"/>
            <w:noWrap/>
            <w:tcMar>
              <w:top w:w="0" w:type="dxa"/>
              <w:left w:w="108" w:type="dxa"/>
              <w:bottom w:w="0" w:type="dxa"/>
              <w:right w:w="108" w:type="dxa"/>
            </w:tcMar>
            <w:vAlign w:val="center"/>
            <w:hideMark/>
          </w:tcPr>
          <w:p w14:paraId="3C4BB1C7"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20.00%</w:t>
            </w:r>
          </w:p>
        </w:tc>
        <w:tc>
          <w:tcPr>
            <w:tcW w:w="1985" w:type="dxa"/>
            <w:noWrap/>
            <w:tcMar>
              <w:top w:w="0" w:type="dxa"/>
              <w:left w:w="108" w:type="dxa"/>
              <w:bottom w:w="0" w:type="dxa"/>
              <w:right w:w="108" w:type="dxa"/>
            </w:tcMar>
            <w:vAlign w:val="center"/>
            <w:hideMark/>
          </w:tcPr>
          <w:p w14:paraId="3EEFFD41"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400</w:t>
            </w:r>
          </w:p>
        </w:tc>
      </w:tr>
      <w:tr w:rsidR="00A8530C" w14:paraId="43CD4510" w14:textId="77777777" w:rsidTr="00A8530C">
        <w:trPr>
          <w:trHeight w:val="345"/>
        </w:trPr>
        <w:tc>
          <w:tcPr>
            <w:tcW w:w="3256" w:type="dxa"/>
            <w:noWrap/>
            <w:tcMar>
              <w:top w:w="0" w:type="dxa"/>
              <w:left w:w="108" w:type="dxa"/>
              <w:bottom w:w="0" w:type="dxa"/>
              <w:right w:w="108" w:type="dxa"/>
            </w:tcMar>
            <w:vAlign w:val="center"/>
            <w:hideMark/>
          </w:tcPr>
          <w:p w14:paraId="26AC028F"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Dev &amp; Del</w:t>
            </w:r>
          </w:p>
        </w:tc>
        <w:tc>
          <w:tcPr>
            <w:tcW w:w="2551" w:type="dxa"/>
            <w:tcMar>
              <w:top w:w="0" w:type="dxa"/>
              <w:left w:w="108" w:type="dxa"/>
              <w:bottom w:w="0" w:type="dxa"/>
              <w:right w:w="108" w:type="dxa"/>
            </w:tcMar>
            <w:vAlign w:val="center"/>
            <w:hideMark/>
          </w:tcPr>
          <w:p w14:paraId="2FEAE46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190</w:t>
            </w:r>
          </w:p>
        </w:tc>
        <w:tc>
          <w:tcPr>
            <w:tcW w:w="2551" w:type="dxa"/>
            <w:noWrap/>
            <w:tcMar>
              <w:top w:w="0" w:type="dxa"/>
              <w:left w:w="108" w:type="dxa"/>
              <w:bottom w:w="0" w:type="dxa"/>
              <w:right w:w="108" w:type="dxa"/>
            </w:tcMar>
            <w:vAlign w:val="center"/>
            <w:hideMark/>
          </w:tcPr>
          <w:p w14:paraId="6149A6C0"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7.50%</w:t>
            </w:r>
          </w:p>
        </w:tc>
        <w:tc>
          <w:tcPr>
            <w:tcW w:w="1985" w:type="dxa"/>
            <w:noWrap/>
            <w:tcMar>
              <w:top w:w="0" w:type="dxa"/>
              <w:left w:w="108" w:type="dxa"/>
              <w:bottom w:w="0" w:type="dxa"/>
              <w:right w:w="108" w:type="dxa"/>
            </w:tcMar>
            <w:vAlign w:val="center"/>
            <w:hideMark/>
          </w:tcPr>
          <w:p w14:paraId="618EF155"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150</w:t>
            </w:r>
          </w:p>
        </w:tc>
      </w:tr>
      <w:tr w:rsidR="00A8530C" w14:paraId="21565396" w14:textId="77777777" w:rsidTr="00A8530C">
        <w:trPr>
          <w:trHeight w:val="345"/>
        </w:trPr>
        <w:tc>
          <w:tcPr>
            <w:tcW w:w="3256" w:type="dxa"/>
            <w:noWrap/>
            <w:tcMar>
              <w:top w:w="0" w:type="dxa"/>
              <w:left w:w="108" w:type="dxa"/>
              <w:bottom w:w="0" w:type="dxa"/>
              <w:right w:w="108" w:type="dxa"/>
            </w:tcMar>
            <w:vAlign w:val="center"/>
            <w:hideMark/>
          </w:tcPr>
          <w:p w14:paraId="34DF41F7"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Evolution</w:t>
            </w:r>
          </w:p>
        </w:tc>
        <w:tc>
          <w:tcPr>
            <w:tcW w:w="2551" w:type="dxa"/>
            <w:tcMar>
              <w:top w:w="0" w:type="dxa"/>
              <w:left w:w="108" w:type="dxa"/>
              <w:bottom w:w="0" w:type="dxa"/>
              <w:right w:w="108" w:type="dxa"/>
            </w:tcMar>
            <w:vAlign w:val="center"/>
            <w:hideMark/>
          </w:tcPr>
          <w:p w14:paraId="73F281AF"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w:t>
            </w:r>
          </w:p>
        </w:tc>
        <w:tc>
          <w:tcPr>
            <w:tcW w:w="2551" w:type="dxa"/>
            <w:noWrap/>
            <w:tcMar>
              <w:top w:w="0" w:type="dxa"/>
              <w:left w:w="108" w:type="dxa"/>
              <w:bottom w:w="0" w:type="dxa"/>
              <w:right w:w="108" w:type="dxa"/>
            </w:tcMar>
            <w:vAlign w:val="center"/>
            <w:hideMark/>
          </w:tcPr>
          <w:p w14:paraId="3966186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2.50%</w:t>
            </w:r>
          </w:p>
        </w:tc>
        <w:tc>
          <w:tcPr>
            <w:tcW w:w="1985" w:type="dxa"/>
            <w:noWrap/>
            <w:tcMar>
              <w:top w:w="0" w:type="dxa"/>
              <w:left w:w="108" w:type="dxa"/>
              <w:bottom w:w="0" w:type="dxa"/>
              <w:right w:w="108" w:type="dxa"/>
            </w:tcMar>
            <w:vAlign w:val="center"/>
            <w:hideMark/>
          </w:tcPr>
          <w:p w14:paraId="1CC3DF32"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w:t>
            </w:r>
          </w:p>
        </w:tc>
      </w:tr>
      <w:tr w:rsidR="00A8530C" w14:paraId="41451131" w14:textId="77777777" w:rsidTr="00A8530C">
        <w:trPr>
          <w:trHeight w:val="345"/>
        </w:trPr>
        <w:tc>
          <w:tcPr>
            <w:tcW w:w="3256" w:type="dxa"/>
            <w:noWrap/>
            <w:tcMar>
              <w:top w:w="0" w:type="dxa"/>
              <w:left w:w="108" w:type="dxa"/>
              <w:bottom w:w="0" w:type="dxa"/>
              <w:right w:w="108" w:type="dxa"/>
            </w:tcMar>
            <w:vAlign w:val="center"/>
            <w:hideMark/>
          </w:tcPr>
          <w:p w14:paraId="07D173D8"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Requirements - EPICs</w:t>
            </w:r>
          </w:p>
        </w:tc>
        <w:tc>
          <w:tcPr>
            <w:tcW w:w="2551" w:type="dxa"/>
            <w:tcMar>
              <w:top w:w="0" w:type="dxa"/>
              <w:left w:w="108" w:type="dxa"/>
              <w:bottom w:w="0" w:type="dxa"/>
              <w:right w:w="108" w:type="dxa"/>
            </w:tcMar>
            <w:vAlign w:val="center"/>
            <w:hideMark/>
          </w:tcPr>
          <w:p w14:paraId="0955CA7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720</w:t>
            </w:r>
          </w:p>
        </w:tc>
        <w:tc>
          <w:tcPr>
            <w:tcW w:w="2551" w:type="dxa"/>
            <w:noWrap/>
            <w:tcMar>
              <w:top w:w="0" w:type="dxa"/>
              <w:left w:w="108" w:type="dxa"/>
              <w:bottom w:w="0" w:type="dxa"/>
              <w:right w:w="108" w:type="dxa"/>
            </w:tcMar>
            <w:vAlign w:val="center"/>
            <w:hideMark/>
          </w:tcPr>
          <w:p w14:paraId="3B45C68C"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20.00%</w:t>
            </w:r>
          </w:p>
        </w:tc>
        <w:tc>
          <w:tcPr>
            <w:tcW w:w="1985" w:type="dxa"/>
            <w:noWrap/>
            <w:tcMar>
              <w:top w:w="0" w:type="dxa"/>
              <w:left w:w="108" w:type="dxa"/>
              <w:bottom w:w="0" w:type="dxa"/>
              <w:right w:w="108" w:type="dxa"/>
            </w:tcMar>
            <w:vAlign w:val="center"/>
            <w:hideMark/>
          </w:tcPr>
          <w:p w14:paraId="7EDEB7F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400</w:t>
            </w:r>
          </w:p>
        </w:tc>
      </w:tr>
      <w:tr w:rsidR="00A8530C" w14:paraId="1ECDFD03" w14:textId="77777777" w:rsidTr="00A8530C">
        <w:trPr>
          <w:trHeight w:val="345"/>
        </w:trPr>
        <w:tc>
          <w:tcPr>
            <w:tcW w:w="3256" w:type="dxa"/>
            <w:noWrap/>
            <w:tcMar>
              <w:top w:w="0" w:type="dxa"/>
              <w:left w:w="108" w:type="dxa"/>
              <w:bottom w:w="0" w:type="dxa"/>
              <w:right w:w="108" w:type="dxa"/>
            </w:tcMar>
            <w:vAlign w:val="center"/>
            <w:hideMark/>
          </w:tcPr>
          <w:p w14:paraId="11B16C21"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Requirements - User Stories</w:t>
            </w:r>
          </w:p>
        </w:tc>
        <w:tc>
          <w:tcPr>
            <w:tcW w:w="2551" w:type="dxa"/>
            <w:tcMar>
              <w:top w:w="0" w:type="dxa"/>
              <w:left w:w="108" w:type="dxa"/>
              <w:bottom w:w="0" w:type="dxa"/>
              <w:right w:w="108" w:type="dxa"/>
            </w:tcMar>
            <w:vAlign w:val="center"/>
            <w:hideMark/>
          </w:tcPr>
          <w:p w14:paraId="5E8DF3F8"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370</w:t>
            </w:r>
          </w:p>
        </w:tc>
        <w:tc>
          <w:tcPr>
            <w:tcW w:w="2551" w:type="dxa"/>
            <w:noWrap/>
            <w:tcMar>
              <w:top w:w="0" w:type="dxa"/>
              <w:left w:w="108" w:type="dxa"/>
              <w:bottom w:w="0" w:type="dxa"/>
              <w:right w:w="108" w:type="dxa"/>
            </w:tcMar>
            <w:vAlign w:val="center"/>
            <w:hideMark/>
          </w:tcPr>
          <w:p w14:paraId="06D563F6"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5.00%</w:t>
            </w:r>
          </w:p>
        </w:tc>
        <w:tc>
          <w:tcPr>
            <w:tcW w:w="1985" w:type="dxa"/>
            <w:noWrap/>
            <w:tcMar>
              <w:top w:w="0" w:type="dxa"/>
              <w:left w:w="108" w:type="dxa"/>
              <w:bottom w:w="0" w:type="dxa"/>
              <w:right w:w="108" w:type="dxa"/>
            </w:tcMar>
            <w:vAlign w:val="center"/>
            <w:hideMark/>
          </w:tcPr>
          <w:p w14:paraId="4368994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100</w:t>
            </w:r>
          </w:p>
        </w:tc>
      </w:tr>
      <w:tr w:rsidR="00A8530C" w14:paraId="6882B053" w14:textId="77777777" w:rsidTr="00A8530C">
        <w:trPr>
          <w:trHeight w:val="345"/>
        </w:trPr>
        <w:tc>
          <w:tcPr>
            <w:tcW w:w="3256" w:type="dxa"/>
            <w:noWrap/>
            <w:tcMar>
              <w:top w:w="0" w:type="dxa"/>
              <w:left w:w="108" w:type="dxa"/>
              <w:bottom w:w="0" w:type="dxa"/>
              <w:right w:w="108" w:type="dxa"/>
            </w:tcMar>
            <w:vAlign w:val="center"/>
            <w:hideMark/>
          </w:tcPr>
          <w:p w14:paraId="5F700DFE"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Requirements - NFRs</w:t>
            </w:r>
          </w:p>
        </w:tc>
        <w:tc>
          <w:tcPr>
            <w:tcW w:w="2551" w:type="dxa"/>
            <w:tcMar>
              <w:top w:w="0" w:type="dxa"/>
              <w:left w:w="108" w:type="dxa"/>
              <w:bottom w:w="0" w:type="dxa"/>
              <w:right w:w="108" w:type="dxa"/>
            </w:tcMar>
            <w:vAlign w:val="center"/>
            <w:hideMark/>
          </w:tcPr>
          <w:p w14:paraId="68D5A210"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165</w:t>
            </w:r>
          </w:p>
        </w:tc>
        <w:tc>
          <w:tcPr>
            <w:tcW w:w="2551" w:type="dxa"/>
            <w:noWrap/>
            <w:tcMar>
              <w:top w:w="0" w:type="dxa"/>
              <w:left w:w="108" w:type="dxa"/>
              <w:bottom w:w="0" w:type="dxa"/>
              <w:right w:w="108" w:type="dxa"/>
            </w:tcMar>
            <w:vAlign w:val="center"/>
            <w:hideMark/>
          </w:tcPr>
          <w:p w14:paraId="66B72304"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5.00%</w:t>
            </w:r>
          </w:p>
        </w:tc>
        <w:tc>
          <w:tcPr>
            <w:tcW w:w="1985" w:type="dxa"/>
            <w:noWrap/>
            <w:tcMar>
              <w:top w:w="0" w:type="dxa"/>
              <w:left w:w="108" w:type="dxa"/>
              <w:bottom w:w="0" w:type="dxa"/>
              <w:right w:w="108" w:type="dxa"/>
            </w:tcMar>
            <w:vAlign w:val="center"/>
            <w:hideMark/>
          </w:tcPr>
          <w:p w14:paraId="1AC73D2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100</w:t>
            </w:r>
          </w:p>
        </w:tc>
      </w:tr>
      <w:tr w:rsidR="00A8530C" w14:paraId="0107407F" w14:textId="77777777" w:rsidTr="00A8530C">
        <w:trPr>
          <w:trHeight w:val="345"/>
        </w:trPr>
        <w:tc>
          <w:tcPr>
            <w:tcW w:w="3256" w:type="dxa"/>
            <w:noWrap/>
            <w:tcMar>
              <w:top w:w="0" w:type="dxa"/>
              <w:left w:w="108" w:type="dxa"/>
              <w:bottom w:w="0" w:type="dxa"/>
              <w:right w:w="108" w:type="dxa"/>
            </w:tcMar>
            <w:vAlign w:val="center"/>
            <w:hideMark/>
          </w:tcPr>
          <w:p w14:paraId="78B35D34"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Commercial - Other</w:t>
            </w:r>
          </w:p>
        </w:tc>
        <w:tc>
          <w:tcPr>
            <w:tcW w:w="2551" w:type="dxa"/>
            <w:tcMar>
              <w:top w:w="0" w:type="dxa"/>
              <w:left w:w="108" w:type="dxa"/>
              <w:bottom w:w="0" w:type="dxa"/>
              <w:right w:w="108" w:type="dxa"/>
            </w:tcMar>
            <w:vAlign w:val="center"/>
            <w:hideMark/>
          </w:tcPr>
          <w:p w14:paraId="140B9A2A"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35</w:t>
            </w:r>
          </w:p>
        </w:tc>
        <w:tc>
          <w:tcPr>
            <w:tcW w:w="2551" w:type="dxa"/>
            <w:noWrap/>
            <w:tcMar>
              <w:top w:w="0" w:type="dxa"/>
              <w:left w:w="108" w:type="dxa"/>
              <w:bottom w:w="0" w:type="dxa"/>
              <w:right w:w="108" w:type="dxa"/>
            </w:tcMar>
            <w:vAlign w:val="center"/>
            <w:hideMark/>
          </w:tcPr>
          <w:p w14:paraId="1C2603E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3.00%</w:t>
            </w:r>
          </w:p>
        </w:tc>
        <w:tc>
          <w:tcPr>
            <w:tcW w:w="1985" w:type="dxa"/>
            <w:noWrap/>
            <w:tcMar>
              <w:top w:w="0" w:type="dxa"/>
              <w:left w:w="108" w:type="dxa"/>
              <w:bottom w:w="0" w:type="dxa"/>
              <w:right w:w="108" w:type="dxa"/>
            </w:tcMar>
            <w:vAlign w:val="center"/>
            <w:hideMark/>
          </w:tcPr>
          <w:p w14:paraId="79710CDC"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60</w:t>
            </w:r>
          </w:p>
        </w:tc>
      </w:tr>
      <w:tr w:rsidR="00A8530C" w14:paraId="0DDD32C5" w14:textId="77777777" w:rsidTr="00A8530C">
        <w:trPr>
          <w:trHeight w:val="300"/>
        </w:trPr>
        <w:tc>
          <w:tcPr>
            <w:tcW w:w="3256" w:type="dxa"/>
            <w:noWrap/>
            <w:tcMar>
              <w:top w:w="0" w:type="dxa"/>
              <w:left w:w="108" w:type="dxa"/>
              <w:bottom w:w="0" w:type="dxa"/>
              <w:right w:w="108" w:type="dxa"/>
            </w:tcMar>
            <w:vAlign w:val="center"/>
            <w:hideMark/>
          </w:tcPr>
          <w:p w14:paraId="0E420342"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Quality Management</w:t>
            </w:r>
          </w:p>
        </w:tc>
        <w:tc>
          <w:tcPr>
            <w:tcW w:w="2551" w:type="dxa"/>
            <w:tcMar>
              <w:top w:w="0" w:type="dxa"/>
              <w:left w:w="108" w:type="dxa"/>
              <w:bottom w:w="0" w:type="dxa"/>
              <w:right w:w="108" w:type="dxa"/>
            </w:tcMar>
            <w:vAlign w:val="center"/>
            <w:hideMark/>
          </w:tcPr>
          <w:p w14:paraId="1583BA85"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10</w:t>
            </w:r>
          </w:p>
        </w:tc>
        <w:tc>
          <w:tcPr>
            <w:tcW w:w="2551" w:type="dxa"/>
            <w:noWrap/>
            <w:tcMar>
              <w:top w:w="0" w:type="dxa"/>
              <w:left w:w="108" w:type="dxa"/>
              <w:bottom w:w="0" w:type="dxa"/>
              <w:right w:w="108" w:type="dxa"/>
            </w:tcMar>
            <w:vAlign w:val="center"/>
            <w:hideMark/>
          </w:tcPr>
          <w:p w14:paraId="7997407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2.50%</w:t>
            </w:r>
          </w:p>
        </w:tc>
        <w:tc>
          <w:tcPr>
            <w:tcW w:w="1985" w:type="dxa"/>
            <w:noWrap/>
            <w:tcMar>
              <w:top w:w="0" w:type="dxa"/>
              <w:left w:w="108" w:type="dxa"/>
              <w:bottom w:w="0" w:type="dxa"/>
              <w:right w:w="108" w:type="dxa"/>
            </w:tcMar>
            <w:vAlign w:val="center"/>
            <w:hideMark/>
          </w:tcPr>
          <w:p w14:paraId="3A91FE7F"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w:t>
            </w:r>
          </w:p>
        </w:tc>
      </w:tr>
      <w:tr w:rsidR="00A8530C" w14:paraId="6A2D9BDE" w14:textId="77777777" w:rsidTr="00A8530C">
        <w:trPr>
          <w:trHeight w:val="300"/>
        </w:trPr>
        <w:tc>
          <w:tcPr>
            <w:tcW w:w="3256" w:type="dxa"/>
            <w:noWrap/>
            <w:tcMar>
              <w:top w:w="0" w:type="dxa"/>
              <w:left w:w="108" w:type="dxa"/>
              <w:bottom w:w="0" w:type="dxa"/>
              <w:right w:w="108" w:type="dxa"/>
            </w:tcMar>
            <w:vAlign w:val="center"/>
            <w:hideMark/>
          </w:tcPr>
          <w:p w14:paraId="79F160DE"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lastRenderedPageBreak/>
              <w:t>Safety</w:t>
            </w:r>
          </w:p>
        </w:tc>
        <w:tc>
          <w:tcPr>
            <w:tcW w:w="2551" w:type="dxa"/>
            <w:tcMar>
              <w:top w:w="0" w:type="dxa"/>
              <w:left w:w="108" w:type="dxa"/>
              <w:bottom w:w="0" w:type="dxa"/>
              <w:right w:w="108" w:type="dxa"/>
            </w:tcMar>
            <w:vAlign w:val="center"/>
            <w:hideMark/>
          </w:tcPr>
          <w:p w14:paraId="3C1E126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60</w:t>
            </w:r>
          </w:p>
        </w:tc>
        <w:tc>
          <w:tcPr>
            <w:tcW w:w="2551" w:type="dxa"/>
            <w:noWrap/>
            <w:tcMar>
              <w:top w:w="0" w:type="dxa"/>
              <w:left w:w="108" w:type="dxa"/>
              <w:bottom w:w="0" w:type="dxa"/>
              <w:right w:w="108" w:type="dxa"/>
            </w:tcMar>
            <w:vAlign w:val="center"/>
            <w:hideMark/>
          </w:tcPr>
          <w:p w14:paraId="68B570C1"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4.00%</w:t>
            </w:r>
          </w:p>
        </w:tc>
        <w:tc>
          <w:tcPr>
            <w:tcW w:w="1985" w:type="dxa"/>
            <w:noWrap/>
            <w:tcMar>
              <w:top w:w="0" w:type="dxa"/>
              <w:left w:w="108" w:type="dxa"/>
              <w:bottom w:w="0" w:type="dxa"/>
              <w:right w:w="108" w:type="dxa"/>
            </w:tcMar>
            <w:vAlign w:val="center"/>
            <w:hideMark/>
          </w:tcPr>
          <w:p w14:paraId="13B38CCF"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80</w:t>
            </w:r>
          </w:p>
        </w:tc>
      </w:tr>
      <w:tr w:rsidR="00A8530C" w14:paraId="31F33D14" w14:textId="77777777" w:rsidTr="00A8530C">
        <w:trPr>
          <w:trHeight w:val="300"/>
        </w:trPr>
        <w:tc>
          <w:tcPr>
            <w:tcW w:w="3256" w:type="dxa"/>
            <w:noWrap/>
            <w:tcMar>
              <w:top w:w="0" w:type="dxa"/>
              <w:left w:w="108" w:type="dxa"/>
              <w:bottom w:w="0" w:type="dxa"/>
              <w:right w:w="108" w:type="dxa"/>
            </w:tcMar>
            <w:vAlign w:val="center"/>
            <w:hideMark/>
          </w:tcPr>
          <w:p w14:paraId="72C1761A" w14:textId="77777777" w:rsidR="00A8530C" w:rsidRPr="00A8530C" w:rsidRDefault="00A8530C" w:rsidP="00A8530C">
            <w:pPr>
              <w:jc w:val="center"/>
              <w:rPr>
                <w:rFonts w:cstheme="minorHAnsi"/>
                <w:szCs w:val="20"/>
                <w:lang w:eastAsia="en-GB"/>
              </w:rPr>
            </w:pPr>
            <w:r w:rsidRPr="00A8530C">
              <w:rPr>
                <w:rFonts w:cstheme="minorHAnsi"/>
                <w:szCs w:val="20"/>
                <w:lang w:eastAsia="en-GB"/>
              </w:rPr>
              <w:t>Security</w:t>
            </w:r>
          </w:p>
        </w:tc>
        <w:tc>
          <w:tcPr>
            <w:tcW w:w="2551" w:type="dxa"/>
            <w:tcMar>
              <w:top w:w="0" w:type="dxa"/>
              <w:left w:w="108" w:type="dxa"/>
              <w:bottom w:w="0" w:type="dxa"/>
              <w:right w:w="108" w:type="dxa"/>
            </w:tcMar>
            <w:vAlign w:val="center"/>
            <w:hideMark/>
          </w:tcPr>
          <w:p w14:paraId="02DCB737" w14:textId="77777777" w:rsidR="00A8530C" w:rsidRPr="00A8530C" w:rsidRDefault="00A8530C" w:rsidP="00A8530C">
            <w:pPr>
              <w:jc w:val="center"/>
              <w:rPr>
                <w:rFonts w:cstheme="minorHAnsi"/>
                <w:color w:val="000000"/>
                <w:sz w:val="22"/>
                <w:lang w:eastAsia="en-GB"/>
              </w:rPr>
            </w:pPr>
            <w:r w:rsidRPr="00A8530C">
              <w:rPr>
                <w:rFonts w:cstheme="minorHAnsi"/>
                <w:color w:val="000000"/>
                <w:lang w:eastAsia="en-GB"/>
              </w:rPr>
              <w:t>10</w:t>
            </w:r>
          </w:p>
        </w:tc>
        <w:tc>
          <w:tcPr>
            <w:tcW w:w="2551" w:type="dxa"/>
            <w:noWrap/>
            <w:tcMar>
              <w:top w:w="0" w:type="dxa"/>
              <w:left w:w="108" w:type="dxa"/>
              <w:bottom w:w="0" w:type="dxa"/>
              <w:right w:w="108" w:type="dxa"/>
            </w:tcMar>
            <w:vAlign w:val="center"/>
            <w:hideMark/>
          </w:tcPr>
          <w:p w14:paraId="686D5E84"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4.00%</w:t>
            </w:r>
          </w:p>
        </w:tc>
        <w:tc>
          <w:tcPr>
            <w:tcW w:w="1985" w:type="dxa"/>
            <w:noWrap/>
            <w:tcMar>
              <w:top w:w="0" w:type="dxa"/>
              <w:left w:w="108" w:type="dxa"/>
              <w:bottom w:w="0" w:type="dxa"/>
              <w:right w:w="108" w:type="dxa"/>
            </w:tcMar>
            <w:vAlign w:val="center"/>
            <w:hideMark/>
          </w:tcPr>
          <w:p w14:paraId="46CFEE3C"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80</w:t>
            </w:r>
          </w:p>
        </w:tc>
      </w:tr>
      <w:tr w:rsidR="00A8530C" w14:paraId="7020C695" w14:textId="77777777" w:rsidTr="00A8530C">
        <w:trPr>
          <w:trHeight w:val="300"/>
        </w:trPr>
        <w:tc>
          <w:tcPr>
            <w:tcW w:w="3256" w:type="dxa"/>
            <w:noWrap/>
            <w:tcMar>
              <w:top w:w="0" w:type="dxa"/>
              <w:left w:w="108" w:type="dxa"/>
              <w:bottom w:w="0" w:type="dxa"/>
              <w:right w:w="108" w:type="dxa"/>
            </w:tcMar>
            <w:vAlign w:val="center"/>
            <w:hideMark/>
          </w:tcPr>
          <w:p w14:paraId="5B7AF477"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Training</w:t>
            </w:r>
          </w:p>
        </w:tc>
        <w:tc>
          <w:tcPr>
            <w:tcW w:w="2551" w:type="dxa"/>
            <w:tcMar>
              <w:top w:w="0" w:type="dxa"/>
              <w:left w:w="108" w:type="dxa"/>
              <w:bottom w:w="0" w:type="dxa"/>
              <w:right w:w="108" w:type="dxa"/>
            </w:tcMar>
            <w:vAlign w:val="center"/>
            <w:hideMark/>
          </w:tcPr>
          <w:p w14:paraId="17016F05"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60</w:t>
            </w:r>
          </w:p>
        </w:tc>
        <w:tc>
          <w:tcPr>
            <w:tcW w:w="2551" w:type="dxa"/>
            <w:noWrap/>
            <w:tcMar>
              <w:top w:w="0" w:type="dxa"/>
              <w:left w:w="108" w:type="dxa"/>
              <w:bottom w:w="0" w:type="dxa"/>
              <w:right w:w="108" w:type="dxa"/>
            </w:tcMar>
            <w:vAlign w:val="center"/>
            <w:hideMark/>
          </w:tcPr>
          <w:p w14:paraId="2D0CDAF9"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4.00%</w:t>
            </w:r>
          </w:p>
        </w:tc>
        <w:tc>
          <w:tcPr>
            <w:tcW w:w="1985" w:type="dxa"/>
            <w:noWrap/>
            <w:tcMar>
              <w:top w:w="0" w:type="dxa"/>
              <w:left w:w="108" w:type="dxa"/>
              <w:bottom w:w="0" w:type="dxa"/>
              <w:right w:w="108" w:type="dxa"/>
            </w:tcMar>
            <w:vAlign w:val="center"/>
            <w:hideMark/>
          </w:tcPr>
          <w:p w14:paraId="61395939"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80</w:t>
            </w:r>
          </w:p>
        </w:tc>
      </w:tr>
      <w:tr w:rsidR="00A8530C" w14:paraId="12940556" w14:textId="77777777" w:rsidTr="00A8530C">
        <w:trPr>
          <w:trHeight w:val="300"/>
        </w:trPr>
        <w:tc>
          <w:tcPr>
            <w:tcW w:w="3256" w:type="dxa"/>
            <w:noWrap/>
            <w:tcMar>
              <w:top w:w="0" w:type="dxa"/>
              <w:left w:w="108" w:type="dxa"/>
              <w:bottom w:w="0" w:type="dxa"/>
              <w:right w:w="108" w:type="dxa"/>
            </w:tcMar>
            <w:vAlign w:val="center"/>
            <w:hideMark/>
          </w:tcPr>
          <w:p w14:paraId="346F2B08"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Supply Chain</w:t>
            </w:r>
          </w:p>
        </w:tc>
        <w:tc>
          <w:tcPr>
            <w:tcW w:w="2551" w:type="dxa"/>
            <w:tcMar>
              <w:top w:w="0" w:type="dxa"/>
              <w:left w:w="108" w:type="dxa"/>
              <w:bottom w:w="0" w:type="dxa"/>
              <w:right w:w="108" w:type="dxa"/>
            </w:tcMar>
            <w:vAlign w:val="center"/>
            <w:hideMark/>
          </w:tcPr>
          <w:p w14:paraId="27D290C6"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10</w:t>
            </w:r>
          </w:p>
        </w:tc>
        <w:tc>
          <w:tcPr>
            <w:tcW w:w="2551" w:type="dxa"/>
            <w:noWrap/>
            <w:tcMar>
              <w:top w:w="0" w:type="dxa"/>
              <w:left w:w="108" w:type="dxa"/>
              <w:bottom w:w="0" w:type="dxa"/>
              <w:right w:w="108" w:type="dxa"/>
            </w:tcMar>
            <w:vAlign w:val="center"/>
            <w:hideMark/>
          </w:tcPr>
          <w:p w14:paraId="5408BE9D"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2.50%</w:t>
            </w:r>
          </w:p>
        </w:tc>
        <w:tc>
          <w:tcPr>
            <w:tcW w:w="1985" w:type="dxa"/>
            <w:noWrap/>
            <w:tcMar>
              <w:top w:w="0" w:type="dxa"/>
              <w:left w:w="108" w:type="dxa"/>
              <w:bottom w:w="0" w:type="dxa"/>
              <w:right w:w="108" w:type="dxa"/>
            </w:tcMar>
            <w:vAlign w:val="center"/>
            <w:hideMark/>
          </w:tcPr>
          <w:p w14:paraId="6E858033"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w:t>
            </w:r>
          </w:p>
        </w:tc>
      </w:tr>
      <w:tr w:rsidR="00A8530C" w14:paraId="4E35C854" w14:textId="77777777" w:rsidTr="00A8530C">
        <w:trPr>
          <w:trHeight w:val="300"/>
        </w:trPr>
        <w:tc>
          <w:tcPr>
            <w:tcW w:w="3256" w:type="dxa"/>
            <w:noWrap/>
            <w:tcMar>
              <w:top w:w="0" w:type="dxa"/>
              <w:left w:w="108" w:type="dxa"/>
              <w:bottom w:w="0" w:type="dxa"/>
              <w:right w:w="108" w:type="dxa"/>
            </w:tcMar>
            <w:vAlign w:val="center"/>
            <w:hideMark/>
          </w:tcPr>
          <w:p w14:paraId="539D81C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In-Service Support</w:t>
            </w:r>
          </w:p>
        </w:tc>
        <w:tc>
          <w:tcPr>
            <w:tcW w:w="2551" w:type="dxa"/>
            <w:tcMar>
              <w:top w:w="0" w:type="dxa"/>
              <w:left w:w="108" w:type="dxa"/>
              <w:bottom w:w="0" w:type="dxa"/>
              <w:right w:w="108" w:type="dxa"/>
            </w:tcMar>
            <w:vAlign w:val="center"/>
            <w:hideMark/>
          </w:tcPr>
          <w:p w14:paraId="5C892282"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10</w:t>
            </w:r>
          </w:p>
        </w:tc>
        <w:tc>
          <w:tcPr>
            <w:tcW w:w="2551" w:type="dxa"/>
            <w:noWrap/>
            <w:tcMar>
              <w:top w:w="0" w:type="dxa"/>
              <w:left w:w="108" w:type="dxa"/>
              <w:bottom w:w="0" w:type="dxa"/>
              <w:right w:w="108" w:type="dxa"/>
            </w:tcMar>
            <w:vAlign w:val="center"/>
            <w:hideMark/>
          </w:tcPr>
          <w:p w14:paraId="13FDC64C"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2.50%</w:t>
            </w:r>
          </w:p>
        </w:tc>
        <w:tc>
          <w:tcPr>
            <w:tcW w:w="1985" w:type="dxa"/>
            <w:noWrap/>
            <w:tcMar>
              <w:top w:w="0" w:type="dxa"/>
              <w:left w:w="108" w:type="dxa"/>
              <w:bottom w:w="0" w:type="dxa"/>
              <w:right w:w="108" w:type="dxa"/>
            </w:tcMar>
            <w:vAlign w:val="center"/>
            <w:hideMark/>
          </w:tcPr>
          <w:p w14:paraId="09AD08C3"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w:t>
            </w:r>
          </w:p>
        </w:tc>
      </w:tr>
      <w:tr w:rsidR="00A8530C" w14:paraId="6F68BA28" w14:textId="77777777" w:rsidTr="00A8530C">
        <w:trPr>
          <w:trHeight w:val="315"/>
        </w:trPr>
        <w:tc>
          <w:tcPr>
            <w:tcW w:w="3256" w:type="dxa"/>
            <w:noWrap/>
            <w:tcMar>
              <w:top w:w="0" w:type="dxa"/>
              <w:left w:w="108" w:type="dxa"/>
              <w:bottom w:w="0" w:type="dxa"/>
              <w:right w:w="108" w:type="dxa"/>
            </w:tcMar>
            <w:vAlign w:val="center"/>
            <w:hideMark/>
          </w:tcPr>
          <w:p w14:paraId="00530DCB"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ILS</w:t>
            </w:r>
          </w:p>
        </w:tc>
        <w:tc>
          <w:tcPr>
            <w:tcW w:w="2551" w:type="dxa"/>
            <w:tcMar>
              <w:top w:w="0" w:type="dxa"/>
              <w:left w:w="108" w:type="dxa"/>
              <w:bottom w:w="0" w:type="dxa"/>
              <w:right w:w="108" w:type="dxa"/>
            </w:tcMar>
            <w:vAlign w:val="center"/>
            <w:hideMark/>
          </w:tcPr>
          <w:p w14:paraId="0D44DEF8"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40</w:t>
            </w:r>
          </w:p>
        </w:tc>
        <w:tc>
          <w:tcPr>
            <w:tcW w:w="2551" w:type="dxa"/>
            <w:noWrap/>
            <w:tcMar>
              <w:top w:w="0" w:type="dxa"/>
              <w:left w:w="108" w:type="dxa"/>
              <w:bottom w:w="0" w:type="dxa"/>
              <w:right w:w="108" w:type="dxa"/>
            </w:tcMar>
            <w:vAlign w:val="center"/>
            <w:hideMark/>
          </w:tcPr>
          <w:p w14:paraId="262A88BE"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2.50%</w:t>
            </w:r>
          </w:p>
        </w:tc>
        <w:tc>
          <w:tcPr>
            <w:tcW w:w="1985" w:type="dxa"/>
            <w:noWrap/>
            <w:tcMar>
              <w:top w:w="0" w:type="dxa"/>
              <w:left w:w="108" w:type="dxa"/>
              <w:bottom w:w="0" w:type="dxa"/>
              <w:right w:w="108" w:type="dxa"/>
            </w:tcMar>
            <w:vAlign w:val="center"/>
            <w:hideMark/>
          </w:tcPr>
          <w:p w14:paraId="48CCAF2A" w14:textId="77777777" w:rsidR="00A8530C" w:rsidRPr="00A8530C" w:rsidRDefault="00A8530C" w:rsidP="00A8530C">
            <w:pPr>
              <w:jc w:val="center"/>
              <w:rPr>
                <w:rFonts w:cstheme="minorHAnsi"/>
                <w:color w:val="000000"/>
                <w:lang w:eastAsia="en-GB"/>
              </w:rPr>
            </w:pPr>
            <w:r w:rsidRPr="00A8530C">
              <w:rPr>
                <w:rFonts w:cstheme="minorHAnsi"/>
                <w:color w:val="000000"/>
                <w:lang w:eastAsia="en-GB"/>
              </w:rPr>
              <w:t>50</w:t>
            </w:r>
          </w:p>
        </w:tc>
      </w:tr>
    </w:tbl>
    <w:p w14:paraId="28E5D18A" w14:textId="77777777" w:rsidR="00A8530C" w:rsidRDefault="00A8530C" w:rsidP="007A2FEF"/>
    <w:tbl>
      <w:tblPr>
        <w:tblW w:w="0" w:type="auto"/>
        <w:tblCellMar>
          <w:left w:w="0" w:type="dxa"/>
          <w:right w:w="0" w:type="dxa"/>
        </w:tblCellMar>
        <w:tblLook w:val="04A0" w:firstRow="1" w:lastRow="0" w:firstColumn="1" w:lastColumn="0" w:noHBand="0" w:noVBand="1"/>
      </w:tblPr>
      <w:tblGrid>
        <w:gridCol w:w="9006"/>
      </w:tblGrid>
      <w:tr w:rsidR="00A8530C" w14:paraId="5C2CA48D" w14:textId="77777777" w:rsidTr="00A8530C">
        <w:tc>
          <w:tcPr>
            <w:tcW w:w="90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E26509" w14:textId="061C20A5" w:rsidR="00A8530C" w:rsidRPr="00A8530C" w:rsidRDefault="00A8530C">
            <w:pPr>
              <w:rPr>
                <w:b/>
                <w:bCs/>
                <w:szCs w:val="20"/>
              </w:rPr>
            </w:pPr>
            <w:r w:rsidRPr="00A8530C">
              <w:rPr>
                <w:b/>
                <w:bCs/>
                <w:szCs w:val="20"/>
              </w:rPr>
              <w:t>WORKED EXAMPLE (cont’d):</w:t>
            </w:r>
          </w:p>
          <w:p w14:paraId="336B48D8" w14:textId="77777777" w:rsidR="00A8530C" w:rsidRPr="00A8530C" w:rsidRDefault="00A8530C">
            <w:pPr>
              <w:rPr>
                <w:szCs w:val="20"/>
              </w:rPr>
            </w:pPr>
            <w:r w:rsidRPr="00A8530C">
              <w:rPr>
                <w:szCs w:val="20"/>
              </w:rPr>
              <w:t xml:space="preserve">To continue the example above, Safety scored a “Total Evaluation Criteria Mark” of 48 out of a potential 60. </w:t>
            </w:r>
          </w:p>
          <w:p w14:paraId="1D55F81D" w14:textId="2EEB2E89" w:rsidR="00C050C5" w:rsidRPr="00A8530C" w:rsidRDefault="00A8530C">
            <w:pPr>
              <w:rPr>
                <w:szCs w:val="20"/>
              </w:rPr>
            </w:pPr>
            <w:r w:rsidRPr="00A8530C">
              <w:rPr>
                <w:szCs w:val="20"/>
              </w:rPr>
              <w:t>Technical Score for Safe</w:t>
            </w:r>
            <w:r w:rsidR="00C050C5">
              <w:rPr>
                <w:szCs w:val="20"/>
              </w:rPr>
              <w:t>ty Category = 48 / 60 * 80 = 64</w:t>
            </w:r>
            <w:bookmarkStart w:id="62" w:name="_GoBack"/>
            <w:bookmarkEnd w:id="62"/>
          </w:p>
          <w:p w14:paraId="642E3824" w14:textId="37B1AF82" w:rsidR="00A8530C" w:rsidRDefault="00A8530C">
            <w:pPr>
              <w:rPr>
                <w:szCs w:val="20"/>
              </w:rPr>
            </w:pPr>
            <w:r w:rsidRPr="00A8530C">
              <w:rPr>
                <w:szCs w:val="20"/>
              </w:rPr>
              <w:t>Total Technical Score = Sum of Technical Score for all categories</w:t>
            </w:r>
          </w:p>
        </w:tc>
      </w:tr>
    </w:tbl>
    <w:p w14:paraId="74ACFADA" w14:textId="77777777" w:rsidR="00A8530C" w:rsidRDefault="00A8530C" w:rsidP="005B776F"/>
    <w:p w14:paraId="4AD54EB8" w14:textId="6C7FFC97" w:rsidR="005B776F" w:rsidRDefault="005B776F" w:rsidP="005B776F">
      <w:r>
        <w:t xml:space="preserve">The </w:t>
      </w:r>
      <w:r w:rsidR="00DC5083">
        <w:t>TEP</w:t>
      </w:r>
      <w:r>
        <w:t xml:space="preserve"> will be presented with the overall ranking/scores of all </w:t>
      </w:r>
      <w:r w:rsidR="007E0277">
        <w:t>Tenders</w:t>
      </w:r>
      <w:r>
        <w:t>.</w:t>
      </w:r>
      <w:r w:rsidR="002571CF">
        <w:t xml:space="preserve"> Any </w:t>
      </w:r>
      <w:r w:rsidR="00942550">
        <w:t>Tenders which</w:t>
      </w:r>
      <w:r w:rsidR="002571CF">
        <w:t xml:space="preserve"> do not meet the minimum technical threshold will also be </w:t>
      </w:r>
      <w:r w:rsidR="00DE61AD">
        <w:t>presented</w:t>
      </w:r>
      <w:r w:rsidR="002571CF">
        <w:t xml:space="preserve"> and deemed non-compliant.</w:t>
      </w:r>
    </w:p>
    <w:p w14:paraId="72D26E83" w14:textId="3C82EC41" w:rsidR="00DB5A1B" w:rsidRDefault="00DB5A1B" w:rsidP="00DB5A1B">
      <w:pPr>
        <w:pStyle w:val="Heading2"/>
        <w:ind w:left="426"/>
      </w:pPr>
      <w:bookmarkStart w:id="63" w:name="_Toc497926798"/>
      <w:r>
        <w:t xml:space="preserve">Phase </w:t>
      </w:r>
      <w:r w:rsidR="001933F2">
        <w:t>4</w:t>
      </w:r>
      <w:r>
        <w:t xml:space="preserve"> – </w:t>
      </w:r>
      <w:r w:rsidR="00DE61AD">
        <w:t>Support to Negotiation</w:t>
      </w:r>
      <w:bookmarkEnd w:id="63"/>
    </w:p>
    <w:p w14:paraId="2E318566" w14:textId="6A2D476C" w:rsidR="00DE61AD" w:rsidRDefault="00DE61AD" w:rsidP="003A79D3">
      <w:r>
        <w:t xml:space="preserve">Where required, </w:t>
      </w:r>
      <w:r w:rsidR="001C44F0">
        <w:t xml:space="preserve">Technical </w:t>
      </w:r>
      <w:r w:rsidR="00DF167F">
        <w:t>Evaluators</w:t>
      </w:r>
      <w:r>
        <w:t xml:space="preserve"> / Moderators of the technical evaluation criteria will support the Commercial Team during the negotiation phase. </w:t>
      </w:r>
    </w:p>
    <w:p w14:paraId="6A2E65FC" w14:textId="77777777" w:rsidR="00DE61AD" w:rsidRDefault="00DE61AD" w:rsidP="00DE61AD">
      <w:r>
        <w:t>This phase is complete once:</w:t>
      </w:r>
    </w:p>
    <w:p w14:paraId="7275108B" w14:textId="11288C86" w:rsidR="00E416BF" w:rsidRDefault="00E416BF" w:rsidP="00E416BF">
      <w:pPr>
        <w:pStyle w:val="ListParagraph"/>
        <w:numPr>
          <w:ilvl w:val="0"/>
          <w:numId w:val="2"/>
        </w:numPr>
      </w:pPr>
      <w:r>
        <w:t>Negotiation</w:t>
      </w:r>
      <w:r w:rsidR="001C44F0">
        <w:t xml:space="preserve"> with each bidder</w:t>
      </w:r>
      <w:r>
        <w:t xml:space="preserve"> is complete</w:t>
      </w:r>
    </w:p>
    <w:p w14:paraId="14B855D6" w14:textId="77777777" w:rsidR="00E416BF" w:rsidRDefault="00E416BF" w:rsidP="00E416BF">
      <w:pPr>
        <w:pStyle w:val="ListParagraph"/>
        <w:numPr>
          <w:ilvl w:val="0"/>
          <w:numId w:val="2"/>
        </w:numPr>
      </w:pPr>
      <w:r>
        <w:t>BAFO responses have been received from Bidders</w:t>
      </w:r>
    </w:p>
    <w:p w14:paraId="7B3795E7" w14:textId="0CC14F6F" w:rsidR="005B776F" w:rsidRDefault="005B776F" w:rsidP="005B776F">
      <w:pPr>
        <w:pStyle w:val="Heading2"/>
        <w:ind w:left="426"/>
      </w:pPr>
      <w:bookmarkStart w:id="64" w:name="_Toc497926799"/>
      <w:r>
        <w:t xml:space="preserve">Phase </w:t>
      </w:r>
      <w:r w:rsidR="001933F2">
        <w:t>5</w:t>
      </w:r>
      <w:r>
        <w:t xml:space="preserve"> – Review of Technical Scores</w:t>
      </w:r>
      <w:bookmarkEnd w:id="64"/>
    </w:p>
    <w:p w14:paraId="2092E02E" w14:textId="001E5C04" w:rsidR="001C44F0" w:rsidRPr="00846E71" w:rsidRDefault="001C44F0" w:rsidP="001C44F0">
      <w:r w:rsidRPr="00846E71">
        <w:t>Following receipt of Final Tender, the Final Tender responses will be reviewed (and delta view comparisons against Bidders’ Initial Tender submissions considered) and Final Tenders evaluated in accordance with this Schedule 6 Annex B</w:t>
      </w:r>
      <w:r w:rsidR="00A8530C">
        <w:t xml:space="preserve"> and the calculation set out in Section 4.4 above</w:t>
      </w:r>
      <w:r w:rsidRPr="00846E71">
        <w:t xml:space="preserve">.  Moderators will then review and provide a moderated score. </w:t>
      </w:r>
    </w:p>
    <w:p w14:paraId="3DAF12B6" w14:textId="77777777" w:rsidR="001C44F0" w:rsidRPr="00846E71" w:rsidRDefault="001C44F0" w:rsidP="001C44F0">
      <w:r w:rsidRPr="00846E71">
        <w:t>This phase is complete once:</w:t>
      </w:r>
    </w:p>
    <w:p w14:paraId="006DAD55" w14:textId="77777777" w:rsidR="001C44F0" w:rsidRPr="00846E71" w:rsidRDefault="001C44F0" w:rsidP="001C44F0">
      <w:pPr>
        <w:pStyle w:val="ListParagraph"/>
        <w:numPr>
          <w:ilvl w:val="0"/>
          <w:numId w:val="2"/>
        </w:numPr>
      </w:pPr>
      <w:r w:rsidRPr="00846E71">
        <w:t>all Evaluators have completed their independent Tender Evaluations and submitted results with rationale in AWARD;</w:t>
      </w:r>
    </w:p>
    <w:p w14:paraId="0A9F47DC" w14:textId="27BCB901" w:rsidR="001C44F0" w:rsidRPr="00846E71" w:rsidRDefault="001C44F0" w:rsidP="001C44F0">
      <w:pPr>
        <w:pStyle w:val="ListParagraph"/>
        <w:numPr>
          <w:ilvl w:val="0"/>
          <w:numId w:val="2"/>
        </w:numPr>
      </w:pPr>
      <w:r w:rsidRPr="00846E71">
        <w:t xml:space="preserve">the Moderators have provided a moderated score with a rationale and submitted these in AWARD; </w:t>
      </w:r>
      <w:r w:rsidR="00A8530C">
        <w:t>and</w:t>
      </w:r>
    </w:p>
    <w:p w14:paraId="1B947C52" w14:textId="204B3B0D" w:rsidR="00A8530C" w:rsidRDefault="001C44F0" w:rsidP="00A8530C">
      <w:pPr>
        <w:pStyle w:val="ListParagraph"/>
        <w:numPr>
          <w:ilvl w:val="0"/>
          <w:numId w:val="2"/>
        </w:numPr>
      </w:pPr>
      <w:r w:rsidRPr="00846E71">
        <w:t xml:space="preserve">the overall technical score has been calculated as described in Phase 3 above (Section </w:t>
      </w:r>
      <w:r w:rsidRPr="00846E71">
        <w:fldChar w:fldCharType="begin"/>
      </w:r>
      <w:r w:rsidRPr="00846E71">
        <w:instrText xml:space="preserve"> REF _Ref493251137 \r \h </w:instrText>
      </w:r>
      <w:r>
        <w:instrText xml:space="preserve"> \* MERGEFORMAT </w:instrText>
      </w:r>
      <w:r w:rsidRPr="00846E71">
        <w:fldChar w:fldCharType="separate"/>
      </w:r>
      <w:r w:rsidR="007E3AE0">
        <w:t>4.4</w:t>
      </w:r>
      <w:r w:rsidRPr="00846E71">
        <w:fldChar w:fldCharType="end"/>
      </w:r>
      <w:r w:rsidR="00A8530C">
        <w:t>).</w:t>
      </w:r>
    </w:p>
    <w:p w14:paraId="4A546B5A" w14:textId="0E123402" w:rsidR="001C44F0" w:rsidRDefault="001C44F0" w:rsidP="00A8530C">
      <w:pPr>
        <w:pStyle w:val="ListParagraph"/>
        <w:ind w:left="1080"/>
      </w:pPr>
    </w:p>
    <w:p w14:paraId="5A0B6CB4" w14:textId="4D240E78" w:rsidR="004959DD" w:rsidRPr="00756703" w:rsidRDefault="00012D2D" w:rsidP="004959DD">
      <w:pPr>
        <w:pStyle w:val="Heading2"/>
        <w:ind w:left="426"/>
      </w:pPr>
      <w:bookmarkStart w:id="65" w:name="_Toc497926800"/>
      <w:r w:rsidRPr="00756703">
        <w:lastRenderedPageBreak/>
        <w:t>Phase 6</w:t>
      </w:r>
      <w:r w:rsidR="00A8530C">
        <w:t xml:space="preserve"> a-c</w:t>
      </w:r>
      <w:r w:rsidRPr="00756703">
        <w:t xml:space="preserve"> – Presentatio</w:t>
      </w:r>
      <w:r w:rsidR="00AD7581" w:rsidRPr="00756703">
        <w:t>n</w:t>
      </w:r>
      <w:r w:rsidR="00A8530C">
        <w:t xml:space="preserve"> and Award Decision</w:t>
      </w:r>
      <w:bookmarkEnd w:id="65"/>
      <w:r w:rsidR="00A8530C">
        <w:t xml:space="preserve"> </w:t>
      </w:r>
    </w:p>
    <w:p w14:paraId="7D4E2862" w14:textId="20052046" w:rsidR="004959DD" w:rsidRPr="00846E71" w:rsidRDefault="004959DD" w:rsidP="004959DD">
      <w:r w:rsidRPr="00846E71">
        <w:t xml:space="preserve">Following the completion of the evaluation of the Final Tender responses the Authority will invite the bidders to deliver their Presentation through the Interview Led </w:t>
      </w:r>
      <w:r w:rsidR="00A8530C">
        <w:t>Assessment</w:t>
      </w:r>
      <w:r w:rsidRPr="00846E71">
        <w:t xml:space="preserve"> and Presentation exercise in accordance with the evaluation criteria set out in Annex E. </w:t>
      </w:r>
    </w:p>
    <w:p w14:paraId="3A7034BC" w14:textId="77777777" w:rsidR="004959DD" w:rsidRPr="00846E71" w:rsidRDefault="004959DD" w:rsidP="004959DD">
      <w:r w:rsidRPr="00846E71">
        <w:t>This phase is complete once:</w:t>
      </w:r>
    </w:p>
    <w:p w14:paraId="7DA3D0F5" w14:textId="230F5F98" w:rsidR="004959DD" w:rsidRPr="00846E71" w:rsidRDefault="004959DD" w:rsidP="004959DD">
      <w:pPr>
        <w:pStyle w:val="ListParagraph"/>
        <w:numPr>
          <w:ilvl w:val="0"/>
          <w:numId w:val="2"/>
        </w:numPr>
      </w:pPr>
      <w:r w:rsidRPr="00846E71">
        <w:t xml:space="preserve">all the Bidders have conducted the Interview Led </w:t>
      </w:r>
      <w:r w:rsidR="00A8530C">
        <w:t>Assessment</w:t>
      </w:r>
      <w:r w:rsidRPr="00846E71">
        <w:t xml:space="preserve"> and Presentation exercise; and</w:t>
      </w:r>
    </w:p>
    <w:p w14:paraId="098AF618" w14:textId="17F94CAE" w:rsidR="00A8530C" w:rsidRDefault="00942550" w:rsidP="00A8530C">
      <w:pPr>
        <w:pStyle w:val="ListParagraph"/>
        <w:numPr>
          <w:ilvl w:val="0"/>
          <w:numId w:val="2"/>
        </w:numPr>
      </w:pPr>
      <w:r>
        <w:t>t</w:t>
      </w:r>
      <w:r w:rsidRPr="00846E71">
        <w:t>he</w:t>
      </w:r>
      <w:r w:rsidR="004959DD" w:rsidRPr="00846E71">
        <w:t xml:space="preserve"> scores and rationale for each of the bidders Interview Led </w:t>
      </w:r>
      <w:r w:rsidR="00A8530C">
        <w:t>Assessment</w:t>
      </w:r>
      <w:r w:rsidR="004959DD" w:rsidRPr="00846E71">
        <w:t xml:space="preserve"> Presentation exerci</w:t>
      </w:r>
      <w:r w:rsidR="00A8530C">
        <w:t>ses have been recorded in AWARD; and</w:t>
      </w:r>
    </w:p>
    <w:p w14:paraId="5CB146E3" w14:textId="51FF7D5C" w:rsidR="00A8530C" w:rsidRPr="00846E71" w:rsidRDefault="00A8530C" w:rsidP="00A8530C">
      <w:pPr>
        <w:pStyle w:val="ListParagraph"/>
        <w:numPr>
          <w:ilvl w:val="0"/>
          <w:numId w:val="2"/>
        </w:numPr>
      </w:pPr>
      <w:r>
        <w:t xml:space="preserve">the TEP 3b has taken place. </w:t>
      </w:r>
    </w:p>
    <w:p w14:paraId="0D6E5407" w14:textId="6E12319F" w:rsidR="00497E11" w:rsidRPr="00B32872" w:rsidRDefault="00CC2A17" w:rsidP="00497E11">
      <w:pPr>
        <w:pStyle w:val="Heading1"/>
      </w:pPr>
      <w:r>
        <w:br w:type="page"/>
      </w:r>
      <w:bookmarkStart w:id="66" w:name="_Toc497926801"/>
      <w:r w:rsidR="00497E11" w:rsidRPr="00B32872">
        <w:lastRenderedPageBreak/>
        <w:t xml:space="preserve">Commercial </w:t>
      </w:r>
      <w:r w:rsidR="002571CF">
        <w:t>Evaluation</w:t>
      </w:r>
      <w:r w:rsidR="00497E11" w:rsidRPr="00B32872">
        <w:t xml:space="preserve"> Method</w:t>
      </w:r>
      <w:bookmarkEnd w:id="66"/>
    </w:p>
    <w:p w14:paraId="208C6C5E" w14:textId="77777777" w:rsidR="004959DD" w:rsidRPr="00846E71" w:rsidRDefault="004959DD" w:rsidP="004959DD">
      <w:pPr>
        <w:pStyle w:val="Heading2"/>
        <w:ind w:left="426"/>
      </w:pPr>
      <w:bookmarkStart w:id="67" w:name="_Toc497463487"/>
      <w:bookmarkStart w:id="68" w:name="_Toc309222030"/>
      <w:bookmarkStart w:id="69" w:name="_Toc497926802"/>
      <w:r w:rsidRPr="00846E71">
        <w:t>Commercial Evaluation Objective</w:t>
      </w:r>
      <w:bookmarkEnd w:id="67"/>
      <w:bookmarkEnd w:id="69"/>
    </w:p>
    <w:p w14:paraId="4626156F" w14:textId="77777777" w:rsidR="004959DD" w:rsidRPr="00846E71" w:rsidRDefault="004959DD" w:rsidP="004959DD">
      <w:r w:rsidRPr="00846E71">
        <w:t>The Commercial Evaluation will assess the Tenders for compliance with the Contract Terms and Conditions and responses to the Incentivisation Approach in Schedule 8 of the ITN and identify elements which may be subject to further discussion through negotiation.</w:t>
      </w:r>
    </w:p>
    <w:p w14:paraId="3E112182" w14:textId="77777777" w:rsidR="004959DD" w:rsidRPr="00846E71" w:rsidRDefault="004959DD" w:rsidP="004959DD">
      <w:pPr>
        <w:pStyle w:val="Heading2"/>
        <w:ind w:left="426"/>
      </w:pPr>
      <w:bookmarkStart w:id="70" w:name="_Toc497463488"/>
      <w:bookmarkStart w:id="71" w:name="_Toc497926803"/>
      <w:r w:rsidRPr="00846E71">
        <w:t>Commercial Evaluation Outline</w:t>
      </w:r>
      <w:bookmarkEnd w:id="70"/>
      <w:bookmarkEnd w:id="71"/>
    </w:p>
    <w:p w14:paraId="323F5E6E" w14:textId="77777777" w:rsidR="004959DD" w:rsidRPr="00846E71" w:rsidRDefault="004959DD" w:rsidP="004959DD">
      <w:r w:rsidRPr="00846E71">
        <w:t>The Commercial Evaluation high level description of phases is as follows:</w:t>
      </w:r>
    </w:p>
    <w:p w14:paraId="44167282" w14:textId="77777777" w:rsidR="004959DD" w:rsidRPr="00846E71" w:rsidRDefault="004959DD" w:rsidP="004959DD">
      <w:pPr>
        <w:pStyle w:val="ListParagraph"/>
        <w:numPr>
          <w:ilvl w:val="0"/>
          <w:numId w:val="2"/>
        </w:numPr>
      </w:pPr>
      <w:r w:rsidRPr="00846E71">
        <w:t>Phase 1 – Initial Compliance ensuring Tender contains all the mandatory requirements.</w:t>
      </w:r>
    </w:p>
    <w:p w14:paraId="2C33C92F" w14:textId="77777777" w:rsidR="004959DD" w:rsidRPr="00846E71" w:rsidRDefault="004959DD" w:rsidP="004959DD">
      <w:pPr>
        <w:pStyle w:val="ListParagraph"/>
        <w:numPr>
          <w:ilvl w:val="0"/>
          <w:numId w:val="2"/>
        </w:numPr>
      </w:pPr>
      <w:r w:rsidRPr="00846E71">
        <w:t>Phase 2 – Commercial evaluation – review of the Tender response identifying points for negotiation and scoring of commercial evaluation criteria.</w:t>
      </w:r>
    </w:p>
    <w:p w14:paraId="59B9CF63" w14:textId="77777777" w:rsidR="004959DD" w:rsidRPr="00846E71" w:rsidRDefault="004959DD" w:rsidP="004959DD">
      <w:pPr>
        <w:pStyle w:val="ListParagraph"/>
        <w:numPr>
          <w:ilvl w:val="0"/>
          <w:numId w:val="2"/>
        </w:numPr>
      </w:pPr>
      <w:r w:rsidRPr="00846E71">
        <w:t>Phase 3 – Calculation of Commercial Score to support qualitative bid score.</w:t>
      </w:r>
    </w:p>
    <w:p w14:paraId="4855F576" w14:textId="77777777" w:rsidR="004959DD" w:rsidRPr="00846E71" w:rsidRDefault="004959DD" w:rsidP="004959DD">
      <w:pPr>
        <w:pStyle w:val="ListParagraph"/>
        <w:numPr>
          <w:ilvl w:val="0"/>
          <w:numId w:val="2"/>
        </w:numPr>
      </w:pPr>
      <w:r w:rsidRPr="00846E71">
        <w:t>Phase 4 – Negotiation with bidders and Final Tenders.</w:t>
      </w:r>
    </w:p>
    <w:p w14:paraId="24B68A4F" w14:textId="77777777" w:rsidR="004959DD" w:rsidRPr="00846E71" w:rsidRDefault="004959DD" w:rsidP="004959DD">
      <w:pPr>
        <w:pStyle w:val="ListParagraph"/>
        <w:numPr>
          <w:ilvl w:val="0"/>
          <w:numId w:val="2"/>
        </w:numPr>
      </w:pPr>
      <w:r w:rsidRPr="00846E71">
        <w:t>Phase 5 – Review of Commercial scores for Final Tender submissions.</w:t>
      </w:r>
    </w:p>
    <w:p w14:paraId="09E4B565" w14:textId="77777777" w:rsidR="004959DD" w:rsidRPr="00846E71" w:rsidRDefault="004959DD" w:rsidP="004959DD">
      <w:pPr>
        <w:pStyle w:val="Heading2"/>
        <w:ind w:left="426"/>
      </w:pPr>
      <w:bookmarkStart w:id="72" w:name="_Toc497463489"/>
      <w:bookmarkStart w:id="73" w:name="_Toc497926804"/>
      <w:r w:rsidRPr="00846E71">
        <w:t>Phase 1 – Compliance Evaluation</w:t>
      </w:r>
      <w:bookmarkEnd w:id="72"/>
      <w:bookmarkEnd w:id="73"/>
    </w:p>
    <w:p w14:paraId="260F9C1D" w14:textId="77777777" w:rsidR="004959DD" w:rsidRPr="00846E71" w:rsidRDefault="004959DD" w:rsidP="004959DD">
      <w:pPr>
        <w:widowControl w:val="0"/>
        <w:spacing w:after="240" w:line="240" w:lineRule="auto"/>
        <w:rPr>
          <w:kern w:val="22"/>
        </w:rPr>
      </w:pPr>
      <w:r w:rsidRPr="00846E71">
        <w:t>Th</w:t>
      </w:r>
      <w:r w:rsidRPr="00846E71">
        <w:rPr>
          <w:kern w:val="22"/>
        </w:rPr>
        <w:t xml:space="preserve">e first stage of the evaluation will consider whether the response includes all those elements listed in the mandatory requirements list as detailed in Annex A. In the event that the commercial Tender is incomplete, bidders may be disqualified.  </w:t>
      </w:r>
    </w:p>
    <w:p w14:paraId="3FE4D5C2" w14:textId="77777777" w:rsidR="004959DD" w:rsidRPr="00846E71" w:rsidRDefault="004959DD" w:rsidP="004959DD">
      <w:pPr>
        <w:pStyle w:val="Heading2"/>
        <w:ind w:left="426"/>
      </w:pPr>
      <w:bookmarkStart w:id="74" w:name="_Toc497463490"/>
      <w:bookmarkStart w:id="75" w:name="_Toc497926805"/>
      <w:r w:rsidRPr="00846E71">
        <w:t>Phase 2 – Commercial Evaluation</w:t>
      </w:r>
      <w:bookmarkEnd w:id="74"/>
      <w:bookmarkEnd w:id="75"/>
    </w:p>
    <w:p w14:paraId="48E9496B" w14:textId="77777777" w:rsidR="004959DD" w:rsidRPr="00846E71" w:rsidRDefault="004959DD" w:rsidP="004959DD">
      <w:pPr>
        <w:spacing w:after="240"/>
        <w:rPr>
          <w:kern w:val="22"/>
        </w:rPr>
      </w:pPr>
      <w:r w:rsidRPr="00846E71">
        <w:rPr>
          <w:kern w:val="22"/>
        </w:rPr>
        <w:t xml:space="preserve">If the Tenders are not rejected, they will proceed to the second stage of evaluation. The purpose of the second stage is to identify compliance with the Main Body Contract Clauses and Schedules and assess the bidders Incentivisation Approach.  </w:t>
      </w:r>
    </w:p>
    <w:p w14:paraId="38B274D3" w14:textId="77777777" w:rsidR="004959DD" w:rsidRPr="00846E71" w:rsidRDefault="004959DD" w:rsidP="004959DD">
      <w:r w:rsidRPr="00846E71">
        <w:t>In order to determine the Commercial Score the Evaluators are required to:</w:t>
      </w:r>
    </w:p>
    <w:p w14:paraId="31388C29" w14:textId="77777777" w:rsidR="004959DD" w:rsidRPr="00846E71" w:rsidRDefault="004959DD" w:rsidP="004959DD">
      <w:pPr>
        <w:pStyle w:val="ListParagraph"/>
        <w:numPr>
          <w:ilvl w:val="0"/>
          <w:numId w:val="2"/>
        </w:numPr>
      </w:pPr>
      <w:r w:rsidRPr="00846E71">
        <w:t xml:space="preserve">determine and record the score of responses and provide a rationale regarding the extent to which the response satisfies or complies with the specific criteria for a score as described in Annex C; and  </w:t>
      </w:r>
    </w:p>
    <w:p w14:paraId="6165BBA3" w14:textId="77777777" w:rsidR="004959DD" w:rsidRPr="00846E71" w:rsidRDefault="004959DD" w:rsidP="004959DD">
      <w:pPr>
        <w:pStyle w:val="ListParagraph"/>
        <w:numPr>
          <w:ilvl w:val="0"/>
          <w:numId w:val="2"/>
        </w:numPr>
      </w:pPr>
      <w:r w:rsidRPr="00846E71">
        <w:t>raise any issues as necessary to complete the above.</w:t>
      </w:r>
    </w:p>
    <w:p w14:paraId="16DC45A4" w14:textId="77777777" w:rsidR="004959DD" w:rsidRPr="00846E71" w:rsidRDefault="004959DD" w:rsidP="004959DD">
      <w:pPr>
        <w:spacing w:after="240"/>
        <w:rPr>
          <w:kern w:val="22"/>
        </w:rPr>
      </w:pPr>
      <w:r w:rsidRPr="00846E71">
        <w:rPr>
          <w:kern w:val="22"/>
        </w:rPr>
        <w:t xml:space="preserve">The response to the draft Main Body Contract Clauses and Schedules shall be marked in line with Annex C.  </w:t>
      </w:r>
    </w:p>
    <w:p w14:paraId="1B686DDC" w14:textId="77777777" w:rsidR="004959DD" w:rsidRPr="00846E71" w:rsidRDefault="004959DD" w:rsidP="004959DD">
      <w:r w:rsidRPr="00846E71">
        <w:t xml:space="preserve">The Evaluators will review each of the Bids by identifying whether the Bidder has accepted the Main Body Contract Clauses identified as PASS/FAIL. Where the Bidder has confirmed acceptance to all of the PASS/FAIL Clauses, the bidder will be awarded a PASS and then an analysis of the remainder of the Terms and Conditions will be carried out. Where the Bidder has not confirmed acceptance to the Clauses marked as PASS/FAIL, the Bidder will be awarded a FAIL and the Bidder will score zero for the entire commercial evaluation of their Initial Tender. </w:t>
      </w:r>
    </w:p>
    <w:p w14:paraId="104B5D21" w14:textId="77777777" w:rsidR="004959DD" w:rsidRPr="00846E71" w:rsidRDefault="004959DD" w:rsidP="004959DD">
      <w:r w:rsidRPr="00846E71">
        <w:t xml:space="preserve">The Evaluators will review the remaining Contract Terms and Conditions and Schedules to identify whether any amendments to the ITN Contract and Schedules proposed by the Bidder give rise to any material concerns in relation to the Bidder’s: </w:t>
      </w:r>
    </w:p>
    <w:p w14:paraId="3640640D" w14:textId="77777777" w:rsidR="004959DD" w:rsidRPr="00846E71" w:rsidRDefault="004959DD" w:rsidP="004959DD">
      <w:pPr>
        <w:pStyle w:val="ListParagraph"/>
        <w:numPr>
          <w:ilvl w:val="0"/>
          <w:numId w:val="2"/>
        </w:numPr>
      </w:pPr>
      <w:r w:rsidRPr="00846E71">
        <w:t>deliverability;</w:t>
      </w:r>
    </w:p>
    <w:p w14:paraId="5F4B0EE1" w14:textId="77777777" w:rsidR="004959DD" w:rsidRPr="00846E71" w:rsidRDefault="004959DD" w:rsidP="004959DD">
      <w:pPr>
        <w:pStyle w:val="ListParagraph"/>
        <w:numPr>
          <w:ilvl w:val="0"/>
          <w:numId w:val="2"/>
        </w:numPr>
      </w:pPr>
      <w:r w:rsidRPr="00846E71">
        <w:t>performance; and/or</w:t>
      </w:r>
    </w:p>
    <w:p w14:paraId="5D86A481" w14:textId="77777777" w:rsidR="004959DD" w:rsidRPr="00846E71" w:rsidRDefault="004959DD" w:rsidP="004959DD">
      <w:pPr>
        <w:pStyle w:val="ListParagraph"/>
        <w:numPr>
          <w:ilvl w:val="0"/>
          <w:numId w:val="2"/>
        </w:numPr>
      </w:pPr>
      <w:r w:rsidRPr="00846E71">
        <w:t xml:space="preserve">the required transfer of risk to the Contractor; and </w:t>
      </w:r>
    </w:p>
    <w:p w14:paraId="1161CFBE" w14:textId="77777777" w:rsidR="004959DD" w:rsidRPr="00846E71" w:rsidRDefault="004959DD" w:rsidP="004959DD">
      <w:pPr>
        <w:pStyle w:val="ListParagraph"/>
        <w:numPr>
          <w:ilvl w:val="0"/>
          <w:numId w:val="2"/>
        </w:numPr>
      </w:pPr>
      <w:r w:rsidRPr="00846E71">
        <w:lastRenderedPageBreak/>
        <w:t>the impact of any of these (based on the evaluation categorisations of the proposed changes as set out in Annex C to this Schedule 6).</w:t>
      </w:r>
    </w:p>
    <w:p w14:paraId="706B6E8F" w14:textId="77777777" w:rsidR="004959DD" w:rsidRPr="00846E71" w:rsidRDefault="004959DD" w:rsidP="004959DD">
      <w:r w:rsidRPr="00846E71">
        <w:t xml:space="preserve">The severity of the proposed amendments will be identified as “major” or “minor” reservations.  These reservations will be logged and reviewed as a whole to conclude the overall Tender Evaluation of the Bidders’ response to the Main Body Contract and Schedule.  </w:t>
      </w:r>
    </w:p>
    <w:p w14:paraId="647D492D" w14:textId="77777777" w:rsidR="004959DD" w:rsidRPr="00846E71" w:rsidRDefault="004959DD" w:rsidP="004959DD">
      <w:r w:rsidRPr="00846E71">
        <w:t>The Incentivisation response will be assessed using the tender evaluation criteria set out in Annex C.</w:t>
      </w:r>
    </w:p>
    <w:p w14:paraId="356D2C79" w14:textId="77777777" w:rsidR="004959DD" w:rsidRPr="00846E71" w:rsidRDefault="004959DD" w:rsidP="004959DD">
      <w:r w:rsidRPr="00846E71">
        <w:t>This phase of Tender Evaluation is complete once:</w:t>
      </w:r>
    </w:p>
    <w:p w14:paraId="384FF1BA" w14:textId="77777777" w:rsidR="004959DD" w:rsidRPr="00846E71" w:rsidRDefault="004959DD" w:rsidP="004959DD">
      <w:pPr>
        <w:pStyle w:val="ListParagraph"/>
        <w:numPr>
          <w:ilvl w:val="0"/>
          <w:numId w:val="2"/>
        </w:numPr>
      </w:pPr>
      <w:r w:rsidRPr="00846E71">
        <w:t>all Evaluators have completed their Tender Evaluations and submitted results with rationale on AWARD;</w:t>
      </w:r>
    </w:p>
    <w:p w14:paraId="6DF94941" w14:textId="77777777" w:rsidR="004959DD" w:rsidRPr="00846E71" w:rsidRDefault="004959DD" w:rsidP="004959DD">
      <w:pPr>
        <w:pStyle w:val="ListParagraph"/>
        <w:numPr>
          <w:ilvl w:val="0"/>
          <w:numId w:val="2"/>
        </w:numPr>
      </w:pPr>
      <w:r w:rsidRPr="00846E71">
        <w:t>the Moderators have completed a moderated score with rationale submitted on AWARD;</w:t>
      </w:r>
    </w:p>
    <w:p w14:paraId="0F7C36E8" w14:textId="77777777" w:rsidR="004959DD" w:rsidRPr="00846E71" w:rsidRDefault="004959DD" w:rsidP="004959DD">
      <w:pPr>
        <w:pStyle w:val="ListParagraph"/>
        <w:numPr>
          <w:ilvl w:val="0"/>
          <w:numId w:val="2"/>
        </w:numPr>
      </w:pPr>
      <w:r w:rsidRPr="00846E71">
        <w:t>all Issues and Authority Queries are resolved; and</w:t>
      </w:r>
    </w:p>
    <w:p w14:paraId="2B531229" w14:textId="77777777" w:rsidR="004959DD" w:rsidRPr="00846E71" w:rsidRDefault="004959DD" w:rsidP="004959DD">
      <w:pPr>
        <w:pStyle w:val="ListParagraph"/>
        <w:numPr>
          <w:ilvl w:val="0"/>
          <w:numId w:val="2"/>
        </w:numPr>
      </w:pPr>
      <w:r w:rsidRPr="00846E71">
        <w:t>the TEP signs-off this phase of the process.</w:t>
      </w:r>
    </w:p>
    <w:p w14:paraId="2CEC8B5C" w14:textId="77777777" w:rsidR="004959DD" w:rsidRPr="00846E71" w:rsidRDefault="004959DD" w:rsidP="004959DD">
      <w:pPr>
        <w:pStyle w:val="Heading2"/>
        <w:ind w:left="426"/>
      </w:pPr>
      <w:bookmarkStart w:id="76" w:name="_Toc497463491"/>
      <w:bookmarkStart w:id="77" w:name="_Toc497926806"/>
      <w:r w:rsidRPr="00846E71">
        <w:t>Phase 3 – Calculate Commercial Score</w:t>
      </w:r>
      <w:bookmarkEnd w:id="76"/>
      <w:bookmarkEnd w:id="77"/>
    </w:p>
    <w:p w14:paraId="09AB0172" w14:textId="77777777" w:rsidR="004959DD" w:rsidRPr="00846E71" w:rsidRDefault="004959DD" w:rsidP="004959DD">
      <w:r w:rsidRPr="00846E71">
        <w:t>For those who have been deemed compliant, the overall commercial score presented at TEP 2 and will be calculated as follows:</w:t>
      </w:r>
    </w:p>
    <w:p w14:paraId="7801BE5E" w14:textId="77777777" w:rsidR="004959DD" w:rsidRPr="00846E71" w:rsidRDefault="004959DD" w:rsidP="004959DD">
      <w:pPr>
        <w:pStyle w:val="ListParagraph"/>
        <w:numPr>
          <w:ilvl w:val="0"/>
          <w:numId w:val="2"/>
        </w:numPr>
      </w:pPr>
      <w:r w:rsidRPr="00846E71">
        <w:t>a score out of 100 marks for the response to the Contract Terms and Conditions in accordance with Annex C; and</w:t>
      </w:r>
    </w:p>
    <w:p w14:paraId="75F10618" w14:textId="122F561C" w:rsidR="004959DD" w:rsidRDefault="004959DD" w:rsidP="004959DD">
      <w:pPr>
        <w:pStyle w:val="ListParagraph"/>
        <w:numPr>
          <w:ilvl w:val="0"/>
          <w:numId w:val="2"/>
        </w:numPr>
      </w:pPr>
      <w:r w:rsidRPr="00846E71">
        <w:t>the Incentivisation response will be scored out of a further 2</w:t>
      </w:r>
      <w:r w:rsidR="00A8530C">
        <w:t>0</w:t>
      </w:r>
      <w:r w:rsidRPr="00846E71">
        <w:t xml:space="preserve"> marks using the methodology in Annex C.</w:t>
      </w:r>
    </w:p>
    <w:p w14:paraId="5AA6D479" w14:textId="2B6D48EA" w:rsidR="0017577B" w:rsidRPr="00846E71" w:rsidRDefault="0017577B" w:rsidP="0017577B">
      <w:r>
        <w:t>The minimum pass mark, at the Final tender, for the Terms and Conditions Tender Evaluation Criteria is considered a mark of 40.</w:t>
      </w:r>
    </w:p>
    <w:p w14:paraId="3A83CF2A" w14:textId="74C0BD54" w:rsidR="004959DD" w:rsidRPr="00846E71" w:rsidRDefault="004959DD" w:rsidP="004959DD">
      <w:pPr>
        <w:pStyle w:val="Heading2"/>
        <w:ind w:left="426"/>
      </w:pPr>
      <w:bookmarkStart w:id="78" w:name="_Toc497463492"/>
      <w:bookmarkStart w:id="79" w:name="_Toc497926807"/>
      <w:r w:rsidRPr="00846E71">
        <w:t>Phase 4 – Negotiation and Final Tenders</w:t>
      </w:r>
      <w:bookmarkEnd w:id="78"/>
      <w:bookmarkEnd w:id="79"/>
    </w:p>
    <w:p w14:paraId="6DAF4F41" w14:textId="77777777" w:rsidR="004959DD" w:rsidRPr="00846E71" w:rsidRDefault="004959DD" w:rsidP="004959DD">
      <w:pPr>
        <w:spacing w:after="240"/>
        <w:rPr>
          <w:kern w:val="22"/>
        </w:rPr>
      </w:pPr>
      <w:r w:rsidRPr="00846E71">
        <w:rPr>
          <w:kern w:val="22"/>
        </w:rPr>
        <w:t xml:space="preserve">The commercial team will lead the negotiations with each Bidder with support from technical and financial Evaluators. Negotiations will be formally recorded for audit purposes. Once the negotiations are complete the Bidders will be invited to provide Final Tenders. </w:t>
      </w:r>
    </w:p>
    <w:p w14:paraId="79805803" w14:textId="77777777" w:rsidR="004959DD" w:rsidRPr="00846E71" w:rsidRDefault="004959DD" w:rsidP="004959DD">
      <w:r w:rsidRPr="00846E71">
        <w:t>This phase is complete once:</w:t>
      </w:r>
    </w:p>
    <w:p w14:paraId="4BBD5E67" w14:textId="77777777" w:rsidR="004959DD" w:rsidRPr="00846E71" w:rsidRDefault="004959DD" w:rsidP="004959DD">
      <w:pPr>
        <w:pStyle w:val="ListParagraph"/>
        <w:numPr>
          <w:ilvl w:val="0"/>
          <w:numId w:val="2"/>
        </w:numPr>
      </w:pPr>
      <w:r w:rsidRPr="00846E71">
        <w:t>Negotiations with each of the bidders are complete; and</w:t>
      </w:r>
    </w:p>
    <w:p w14:paraId="3ADB843D" w14:textId="77777777" w:rsidR="004959DD" w:rsidRPr="00846E71" w:rsidRDefault="004959DD" w:rsidP="004959DD">
      <w:pPr>
        <w:pStyle w:val="ListParagraph"/>
        <w:numPr>
          <w:ilvl w:val="0"/>
          <w:numId w:val="2"/>
        </w:numPr>
      </w:pPr>
      <w:r w:rsidRPr="00846E71">
        <w:t>Final Tender responses have been received from Bidders.</w:t>
      </w:r>
    </w:p>
    <w:p w14:paraId="126CE471" w14:textId="54F79B5C" w:rsidR="004959DD" w:rsidRPr="00846E71" w:rsidRDefault="004959DD" w:rsidP="004959DD">
      <w:pPr>
        <w:pStyle w:val="Heading2"/>
        <w:ind w:left="426"/>
      </w:pPr>
      <w:bookmarkStart w:id="80" w:name="_Toc497226420"/>
      <w:bookmarkStart w:id="81" w:name="_Toc497226505"/>
      <w:bookmarkStart w:id="82" w:name="_Toc497226759"/>
      <w:bookmarkStart w:id="83" w:name="_Toc497463493"/>
      <w:bookmarkStart w:id="84" w:name="_Toc497926808"/>
      <w:bookmarkEnd w:id="80"/>
      <w:bookmarkEnd w:id="81"/>
      <w:bookmarkEnd w:id="82"/>
      <w:r w:rsidRPr="00846E71">
        <w:t>Phase 5 – Post-</w:t>
      </w:r>
      <w:r w:rsidR="00A8530C">
        <w:t>Final Tender</w:t>
      </w:r>
      <w:r w:rsidRPr="00846E71">
        <w:t xml:space="preserve"> Review of Commercial Score</w:t>
      </w:r>
      <w:bookmarkEnd w:id="83"/>
      <w:bookmarkEnd w:id="84"/>
    </w:p>
    <w:p w14:paraId="76847314" w14:textId="77777777" w:rsidR="004959DD" w:rsidRPr="00846E71" w:rsidRDefault="004959DD" w:rsidP="004959DD">
      <w:pPr>
        <w:spacing w:after="240"/>
        <w:rPr>
          <w:kern w:val="22"/>
        </w:rPr>
      </w:pPr>
      <w:r w:rsidRPr="00846E71">
        <w:t xml:space="preserve">Following receipt of Final Tender, the Final Tender responses will be reviewed (and delta view comparisons against Bidders’ Initial Tender submissions considered) and Final Tenders evaluated in accordance with this Schedule 6 Annex C. Moderators will then review and provide a moderated score. </w:t>
      </w:r>
      <w:r w:rsidRPr="00846E71">
        <w:rPr>
          <w:kern w:val="22"/>
        </w:rPr>
        <w:t>The Moderated scores will be presented to TEP 3.</w:t>
      </w:r>
    </w:p>
    <w:p w14:paraId="523FB0AA" w14:textId="77777777" w:rsidR="004959DD" w:rsidRPr="00846E71" w:rsidRDefault="004959DD" w:rsidP="004959DD">
      <w:r w:rsidRPr="00846E71">
        <w:t>This phase is complete once:</w:t>
      </w:r>
    </w:p>
    <w:p w14:paraId="706940E6" w14:textId="77777777" w:rsidR="004959DD" w:rsidRPr="00846E71" w:rsidRDefault="004959DD" w:rsidP="004959DD">
      <w:pPr>
        <w:pStyle w:val="ListParagraph"/>
        <w:numPr>
          <w:ilvl w:val="0"/>
          <w:numId w:val="2"/>
        </w:numPr>
      </w:pPr>
      <w:r w:rsidRPr="00846E71">
        <w:t>all Evaluators have completed their independent Tender Evaluations and submitted results with rationale in AWARD; and</w:t>
      </w:r>
    </w:p>
    <w:p w14:paraId="7F0F3349" w14:textId="04471C5A" w:rsidR="00D6262E" w:rsidRPr="0017577B" w:rsidRDefault="004959DD" w:rsidP="0017577B">
      <w:pPr>
        <w:pStyle w:val="ListParagraph"/>
        <w:numPr>
          <w:ilvl w:val="0"/>
          <w:numId w:val="2"/>
        </w:numPr>
      </w:pPr>
      <w:r w:rsidRPr="00846E71">
        <w:t>the Moderators have completed a Consensus score with and submitted these in AWARD.</w:t>
      </w:r>
      <w:bookmarkStart w:id="85" w:name="_Ref493155434"/>
      <w:bookmarkEnd w:id="68"/>
    </w:p>
    <w:p w14:paraId="54C9C2EE" w14:textId="1CF47475" w:rsidR="00953697" w:rsidRDefault="00953697" w:rsidP="00953697">
      <w:pPr>
        <w:pStyle w:val="Heading1"/>
      </w:pPr>
      <w:bookmarkStart w:id="86" w:name="_Ref493250134"/>
      <w:bookmarkStart w:id="87" w:name="_Toc497926809"/>
      <w:r>
        <w:lastRenderedPageBreak/>
        <w:t>Financial Evaluation Method</w:t>
      </w:r>
      <w:bookmarkEnd w:id="85"/>
      <w:bookmarkEnd w:id="86"/>
      <w:bookmarkEnd w:id="87"/>
    </w:p>
    <w:p w14:paraId="697D2AA7" w14:textId="2D75985B" w:rsidR="00953697" w:rsidRDefault="00953697" w:rsidP="00953697">
      <w:r w:rsidRPr="00953697">
        <w:t xml:space="preserve">The purpose of this part of the document is to describe the Financial Evaluation Method to support the selection of the Preferred Bidder for </w:t>
      </w:r>
      <w:r>
        <w:t>BMA</w:t>
      </w:r>
      <w:r w:rsidRPr="00953697">
        <w:t xml:space="preserve">. </w:t>
      </w:r>
    </w:p>
    <w:p w14:paraId="232CA004" w14:textId="01DA46B4" w:rsidR="00953697" w:rsidRDefault="00953697" w:rsidP="00953697">
      <w:pPr>
        <w:pStyle w:val="Heading2"/>
        <w:ind w:left="426"/>
      </w:pPr>
      <w:bookmarkStart w:id="88" w:name="_Toc497926810"/>
      <w:r>
        <w:t>Financial Evaluation Objectives</w:t>
      </w:r>
      <w:bookmarkEnd w:id="88"/>
    </w:p>
    <w:p w14:paraId="279B58C7" w14:textId="194A23CF" w:rsidR="00953697" w:rsidRDefault="00953697" w:rsidP="00D20ACD">
      <w:r>
        <w:t>The F</w:t>
      </w:r>
      <w:r w:rsidR="00D20ACD">
        <w:t>inancial Evaluation Method will a</w:t>
      </w:r>
      <w:r>
        <w:t xml:space="preserve">ssess the </w:t>
      </w:r>
      <w:r w:rsidR="00D6262E">
        <w:t>whole life cost of the solution, including all commercial options in Net Present Value</w:t>
      </w:r>
      <w:r w:rsidR="000E1F4A">
        <w:t xml:space="preserve"> (NPV)</w:t>
      </w:r>
      <w:r w:rsidR="00D6262E">
        <w:t xml:space="preserve"> terms</w:t>
      </w:r>
      <w:r w:rsidR="00D20ACD">
        <w:t>.</w:t>
      </w:r>
    </w:p>
    <w:p w14:paraId="3B111751" w14:textId="77777777" w:rsidR="00953697" w:rsidRDefault="00953697" w:rsidP="00953697">
      <w:pPr>
        <w:pStyle w:val="Heading2"/>
        <w:ind w:left="426"/>
      </w:pPr>
      <w:bookmarkStart w:id="89" w:name="_Toc497926811"/>
      <w:r>
        <w:t>Financial Evaluation Outline</w:t>
      </w:r>
      <w:bookmarkEnd w:id="89"/>
    </w:p>
    <w:p w14:paraId="19B84802" w14:textId="56D7872B" w:rsidR="00953697" w:rsidRDefault="00953697" w:rsidP="00953697">
      <w:r>
        <w:t xml:space="preserve">The Financial Evaluation is carried out in </w:t>
      </w:r>
      <w:r w:rsidR="000E1F4A">
        <w:t>a number of</w:t>
      </w:r>
      <w:r>
        <w:t xml:space="preserve"> phases as shown in Figure 2.</w:t>
      </w:r>
    </w:p>
    <w:p w14:paraId="001818EF" w14:textId="6F2A626F" w:rsidR="00953697" w:rsidRPr="004545AA" w:rsidRDefault="00953697" w:rsidP="00AC4BFD">
      <w:pPr>
        <w:pStyle w:val="ListParagraph"/>
        <w:numPr>
          <w:ilvl w:val="0"/>
          <w:numId w:val="2"/>
        </w:numPr>
      </w:pPr>
      <w:r w:rsidRPr="004545AA">
        <w:t xml:space="preserve">Phase 2 – </w:t>
      </w:r>
      <w:r w:rsidR="004545AA">
        <w:t>Financial</w:t>
      </w:r>
      <w:r w:rsidRPr="004545AA">
        <w:t xml:space="preserve"> </w:t>
      </w:r>
      <w:r w:rsidR="00DF167F">
        <w:t>Evaluation</w:t>
      </w:r>
      <w:r w:rsidRPr="004545AA">
        <w:t xml:space="preserve"> to ensure sufficient understanding of the data is available to enable the correct financial treatments to be applied to the </w:t>
      </w:r>
      <w:r w:rsidR="00244038" w:rsidRPr="004545AA">
        <w:t>P</w:t>
      </w:r>
      <w:r w:rsidR="004545AA" w:rsidRPr="004545AA">
        <w:t xml:space="preserve">roposals and </w:t>
      </w:r>
      <w:r w:rsidR="004545AA">
        <w:t>calculation of the overall</w:t>
      </w:r>
      <w:r w:rsidRPr="004545AA">
        <w:t xml:space="preserve"> costs of each </w:t>
      </w:r>
      <w:r w:rsidR="00EA7D5A">
        <w:t>Tender</w:t>
      </w:r>
      <w:r w:rsidRPr="004545AA">
        <w:t>.</w:t>
      </w:r>
    </w:p>
    <w:p w14:paraId="663402C1" w14:textId="50A095DD" w:rsidR="003A79D3" w:rsidRDefault="003A79D3" w:rsidP="005B776F">
      <w:pPr>
        <w:pStyle w:val="ListParagraph"/>
        <w:numPr>
          <w:ilvl w:val="0"/>
          <w:numId w:val="2"/>
        </w:numPr>
      </w:pPr>
      <w:r>
        <w:t xml:space="preserve">Phase </w:t>
      </w:r>
      <w:r w:rsidR="00FE65EA">
        <w:t>3</w:t>
      </w:r>
      <w:r>
        <w:t xml:space="preserve"> – Calculate overall Financial Score</w:t>
      </w:r>
    </w:p>
    <w:p w14:paraId="16ED4EDE" w14:textId="594E657B" w:rsidR="004959DD" w:rsidRDefault="004959DD" w:rsidP="005B776F">
      <w:pPr>
        <w:pStyle w:val="ListParagraph"/>
        <w:numPr>
          <w:ilvl w:val="0"/>
          <w:numId w:val="2"/>
        </w:numPr>
      </w:pPr>
      <w:r>
        <w:t>Phase 4 – Negotiation</w:t>
      </w:r>
    </w:p>
    <w:p w14:paraId="09533CCE" w14:textId="480F3E8D" w:rsidR="00CC2A17" w:rsidRDefault="00CC2A17" w:rsidP="005B776F">
      <w:pPr>
        <w:pStyle w:val="ListParagraph"/>
        <w:numPr>
          <w:ilvl w:val="0"/>
          <w:numId w:val="2"/>
        </w:numPr>
      </w:pPr>
      <w:r>
        <w:t xml:space="preserve">Phase </w:t>
      </w:r>
      <w:r w:rsidR="00FE65EA">
        <w:t>5</w:t>
      </w:r>
      <w:r>
        <w:t xml:space="preserve"> – Revisit Financial </w:t>
      </w:r>
      <w:r w:rsidR="00DF167F">
        <w:t>Evaluation</w:t>
      </w:r>
      <w:r>
        <w:t xml:space="preserve"> to reflect </w:t>
      </w:r>
      <w:r w:rsidR="005B731F">
        <w:t>BAFO</w:t>
      </w:r>
      <w:r>
        <w:t xml:space="preserve"> position.</w:t>
      </w:r>
    </w:p>
    <w:p w14:paraId="37812B24" w14:textId="0BDF7560" w:rsidR="00953697" w:rsidRDefault="00953697" w:rsidP="00953697">
      <w:pPr>
        <w:pStyle w:val="Heading2"/>
        <w:ind w:left="426"/>
      </w:pPr>
      <w:bookmarkStart w:id="90" w:name="_Ref494282452"/>
      <w:bookmarkStart w:id="91" w:name="_Toc497926812"/>
      <w:r>
        <w:t xml:space="preserve">Phase 1 – Initial Compliance </w:t>
      </w:r>
      <w:bookmarkEnd w:id="90"/>
      <w:r w:rsidR="00DF167F">
        <w:t>Evaluation</w:t>
      </w:r>
      <w:bookmarkEnd w:id="91"/>
    </w:p>
    <w:p w14:paraId="6BD355F4" w14:textId="2C1F5C53" w:rsidR="00953697" w:rsidRDefault="00953697" w:rsidP="00953697">
      <w:r w:rsidRPr="00F553C1">
        <w:t xml:space="preserve">This phase of the </w:t>
      </w:r>
      <w:r w:rsidR="00DF167F">
        <w:t>Evaluation</w:t>
      </w:r>
      <w:r w:rsidRPr="00F553C1">
        <w:t xml:space="preserve"> is complete once the </w:t>
      </w:r>
      <w:r w:rsidR="005B731F" w:rsidRPr="00F553C1">
        <w:t>Moderator</w:t>
      </w:r>
      <w:r w:rsidRPr="00F553C1">
        <w:t xml:space="preserve"> has submitted a Compliance or Non-Compliance result into </w:t>
      </w:r>
      <w:r w:rsidR="00DC5083">
        <w:t>TEP</w:t>
      </w:r>
      <w:r w:rsidR="009A2FDA" w:rsidRPr="00F553C1">
        <w:t xml:space="preserve"> 1</w:t>
      </w:r>
      <w:r w:rsidRPr="00F553C1">
        <w:t xml:space="preserve"> supported by rationale.  Should a </w:t>
      </w:r>
      <w:r w:rsidR="00EA7D5A">
        <w:t>Tender</w:t>
      </w:r>
      <w:r w:rsidRPr="00F553C1">
        <w:t xml:space="preserve"> appear to offer unrealistically low costs, this will also be reported to the </w:t>
      </w:r>
      <w:r w:rsidR="00DC5083">
        <w:t>TEP</w:t>
      </w:r>
      <w:r w:rsidRPr="00F553C1">
        <w:t>.</w:t>
      </w:r>
      <w:r>
        <w:t xml:space="preserve"> </w:t>
      </w:r>
    </w:p>
    <w:p w14:paraId="2595730B" w14:textId="36E40BA1" w:rsidR="00953697" w:rsidRDefault="00953697" w:rsidP="00953697">
      <w:pPr>
        <w:pStyle w:val="Heading2"/>
        <w:ind w:left="426"/>
      </w:pPr>
      <w:bookmarkStart w:id="92" w:name="_Toc497926813"/>
      <w:r>
        <w:t xml:space="preserve">Phase 2 – Detailed Compliance </w:t>
      </w:r>
      <w:r w:rsidR="00DF167F">
        <w:t>Evaluation</w:t>
      </w:r>
      <w:bookmarkEnd w:id="92"/>
    </w:p>
    <w:p w14:paraId="39C8E597" w14:textId="71A3D87A" w:rsidR="00953697" w:rsidRPr="00BB250B" w:rsidRDefault="00953697" w:rsidP="00953697">
      <w:r>
        <w:t xml:space="preserve">In order </w:t>
      </w:r>
      <w:r w:rsidRPr="00BB250B">
        <w:t xml:space="preserve">to undertake the financial </w:t>
      </w:r>
      <w:r w:rsidR="00DF167F" w:rsidRPr="00BB250B">
        <w:t>Evaluation</w:t>
      </w:r>
      <w:r w:rsidRPr="00BB250B">
        <w:t xml:space="preserve">, this phase will review the </w:t>
      </w:r>
      <w:r w:rsidR="00D20ACD" w:rsidRPr="00BB250B">
        <w:t>price</w:t>
      </w:r>
      <w:r w:rsidRPr="00BB250B">
        <w:t xml:space="preserve"> and </w:t>
      </w:r>
      <w:r w:rsidR="00D20ACD" w:rsidRPr="00BB250B">
        <w:t>price</w:t>
      </w:r>
      <w:r w:rsidRPr="00BB250B">
        <w:t xml:space="preserve">-related information, pricing, Cost Questionnaire, </w:t>
      </w:r>
      <w:r w:rsidR="00925996" w:rsidRPr="00BB250B">
        <w:t xml:space="preserve">Assumptions List, </w:t>
      </w:r>
      <w:r w:rsidRPr="00BB250B">
        <w:t xml:space="preserve">GFA List, Risk Register and any other supporting evidence provided by the </w:t>
      </w:r>
      <w:r w:rsidR="00AE4349" w:rsidRPr="00BB250B">
        <w:t>bidde</w:t>
      </w:r>
      <w:r w:rsidRPr="00BB250B">
        <w:t xml:space="preserve">rs in order to understand the MOD support that will be required to deliver the </w:t>
      </w:r>
      <w:r w:rsidR="00EA7D5A" w:rsidRPr="00BB250B">
        <w:t xml:space="preserve">Tender </w:t>
      </w:r>
      <w:r w:rsidRPr="00BB250B">
        <w:t xml:space="preserve">and determine the </w:t>
      </w:r>
      <w:r w:rsidR="009A2FDA" w:rsidRPr="00BB250B">
        <w:t>Authority</w:t>
      </w:r>
      <w:r w:rsidRPr="00BB250B">
        <w:t xml:space="preserve"> costs and/or risk associated with this.  The financial analysis will be</w:t>
      </w:r>
      <w:r w:rsidR="0017577B" w:rsidRPr="00BB250B">
        <w:t xml:space="preserve"> based on an Investment Appraisal approach as described below </w:t>
      </w:r>
      <w:r w:rsidRPr="00BB250B">
        <w:t xml:space="preserve">and discussions will be held as necessary with the relevant finance departments within </w:t>
      </w:r>
      <w:r w:rsidR="009A2FDA" w:rsidRPr="00BB250B">
        <w:t>Government</w:t>
      </w:r>
      <w:r w:rsidRPr="00BB250B">
        <w:t xml:space="preserve"> to ensure the appropriate financial treatments are applied to costs</w:t>
      </w:r>
      <w:r w:rsidR="00DA4456" w:rsidRPr="00BB250B">
        <w:t xml:space="preserve"> if required</w:t>
      </w:r>
      <w:r w:rsidRPr="00BB250B">
        <w:t xml:space="preserve">.  </w:t>
      </w:r>
    </w:p>
    <w:p w14:paraId="09734BDE" w14:textId="04870F38" w:rsidR="00953697" w:rsidRPr="00BB250B" w:rsidRDefault="00953697" w:rsidP="00953697">
      <w:r w:rsidRPr="00BB250B">
        <w:t xml:space="preserve">An </w:t>
      </w:r>
      <w:r w:rsidR="00DF167F" w:rsidRPr="00BB250B">
        <w:t>Evaluation</w:t>
      </w:r>
      <w:r w:rsidRPr="00BB250B">
        <w:t xml:space="preserve"> of the evidence supporting the cost estimates will be undertaken.  This may involve the </w:t>
      </w:r>
      <w:r w:rsidR="00767737" w:rsidRPr="00BB250B">
        <w:t>Authority Query</w:t>
      </w:r>
      <w:r w:rsidRPr="00BB250B">
        <w:t xml:space="preserve"> process.  The Authority may then:</w:t>
      </w:r>
    </w:p>
    <w:p w14:paraId="27323D92" w14:textId="67A021F2" w:rsidR="00953697" w:rsidRPr="00BB250B" w:rsidRDefault="00953697" w:rsidP="005B776F">
      <w:pPr>
        <w:pStyle w:val="ListParagraph"/>
        <w:numPr>
          <w:ilvl w:val="0"/>
          <w:numId w:val="2"/>
        </w:numPr>
      </w:pPr>
      <w:r w:rsidRPr="00BB250B">
        <w:t xml:space="preserve">Adjust cost estimates where it is deemed </w:t>
      </w:r>
      <w:r w:rsidR="009A2FDA" w:rsidRPr="00BB250B">
        <w:t xml:space="preserve">necessary and </w:t>
      </w:r>
      <w:r w:rsidRPr="00BB250B">
        <w:t>there is sufficient justification to do so;</w:t>
      </w:r>
    </w:p>
    <w:p w14:paraId="17CEFF39" w14:textId="0840AD42" w:rsidR="00D20ACD" w:rsidRPr="00BB250B" w:rsidRDefault="00953697" w:rsidP="007D3D17">
      <w:pPr>
        <w:pStyle w:val="ListParagraph"/>
        <w:numPr>
          <w:ilvl w:val="0"/>
          <w:numId w:val="2"/>
        </w:numPr>
      </w:pPr>
      <w:r w:rsidRPr="00BB250B">
        <w:t>Include the Authority’s own cost estimates</w:t>
      </w:r>
      <w:r w:rsidR="009A2FDA" w:rsidRPr="00BB250B">
        <w:t xml:space="preserve"> for any M</w:t>
      </w:r>
      <w:r w:rsidR="0039299C" w:rsidRPr="00BB250B">
        <w:t>OD Obligations</w:t>
      </w:r>
      <w:r w:rsidR="009A2FDA" w:rsidRPr="00BB250B">
        <w:t xml:space="preserve"> and manpower where they form a discriminator between </w:t>
      </w:r>
      <w:r w:rsidR="00244038" w:rsidRPr="00BB250B">
        <w:t>P</w:t>
      </w:r>
      <w:r w:rsidR="009A2FDA" w:rsidRPr="00BB250B">
        <w:t>roposals</w:t>
      </w:r>
      <w:r w:rsidR="004C7B8F" w:rsidRPr="00BB250B">
        <w:t xml:space="preserve"> and where there is sufficient evidence to justify inclusion</w:t>
      </w:r>
      <w:r w:rsidR="009A2FDA" w:rsidRPr="00BB250B">
        <w:t xml:space="preserve">.  The current estimates for these costs is  found in Annex </w:t>
      </w:r>
      <w:r w:rsidR="00767737" w:rsidRPr="00BB250B">
        <w:t>D</w:t>
      </w:r>
      <w:r w:rsidR="009A2FDA" w:rsidRPr="00BB250B">
        <w:t xml:space="preserve"> noting that these</w:t>
      </w:r>
      <w:r w:rsidR="00D20ACD" w:rsidRPr="00BB250B">
        <w:t xml:space="preserve"> are indicative costs only, true internal costs can only be identified after careful evaluation of the </w:t>
      </w:r>
      <w:r w:rsidR="00F54D5A" w:rsidRPr="00BB250B">
        <w:t>bid</w:t>
      </w:r>
      <w:r w:rsidR="00D20ACD" w:rsidRPr="00BB250B">
        <w:t>s.</w:t>
      </w:r>
    </w:p>
    <w:p w14:paraId="7B7C0798" w14:textId="42D03F14" w:rsidR="00953697" w:rsidRPr="00BB250B" w:rsidRDefault="00953697" w:rsidP="00953697">
      <w:r w:rsidRPr="00BB250B">
        <w:t>C</w:t>
      </w:r>
      <w:r w:rsidR="00F54D5A" w:rsidRPr="00BB250B">
        <w:t>larification</w:t>
      </w:r>
      <w:r w:rsidRPr="00BB250B">
        <w:t xml:space="preserve"> questions will be raised to the </w:t>
      </w:r>
      <w:r w:rsidR="00506429" w:rsidRPr="00BB250B">
        <w:t>TEM</w:t>
      </w:r>
      <w:r w:rsidRPr="00BB250B">
        <w:t xml:space="preserve"> as necessary to complete the above.</w:t>
      </w:r>
    </w:p>
    <w:p w14:paraId="603C40A9" w14:textId="1C77F718" w:rsidR="00953697" w:rsidRPr="00BB250B" w:rsidRDefault="00953697" w:rsidP="00953697">
      <w:r w:rsidRPr="00BB250B">
        <w:t xml:space="preserve">This phase is complete once the Financial </w:t>
      </w:r>
      <w:r w:rsidR="001F73B5" w:rsidRPr="00BB250B">
        <w:t>Moderator</w:t>
      </w:r>
      <w:r w:rsidRPr="00BB250B">
        <w:t xml:space="preserve"> has agreed the financial treatment applied to the </w:t>
      </w:r>
      <w:r w:rsidR="00244038" w:rsidRPr="00BB250B">
        <w:t>P</w:t>
      </w:r>
      <w:r w:rsidRPr="00BB250B">
        <w:t xml:space="preserve">roposals is correct.  </w:t>
      </w:r>
    </w:p>
    <w:p w14:paraId="53D27295" w14:textId="3946AC88" w:rsidR="00953697" w:rsidRPr="00BB250B" w:rsidRDefault="00953697" w:rsidP="00925996">
      <w:r w:rsidRPr="00BB250B">
        <w:t xml:space="preserve">The financial analysis considers the Whole Life Cost (WLC) of the project (i.e. both industry and </w:t>
      </w:r>
      <w:r w:rsidR="00F54D5A" w:rsidRPr="00BB250B">
        <w:t>Authority</w:t>
      </w:r>
      <w:r w:rsidRPr="00BB250B">
        <w:t xml:space="preserve"> costs for delivery</w:t>
      </w:r>
      <w:r w:rsidR="00A73F06" w:rsidRPr="00BB250B">
        <w:t>,</w:t>
      </w:r>
      <w:r w:rsidRPr="00BB250B">
        <w:t xml:space="preserve"> rollout</w:t>
      </w:r>
      <w:r w:rsidR="00A73F06" w:rsidRPr="00BB250B">
        <w:t xml:space="preserve"> and support</w:t>
      </w:r>
      <w:r w:rsidRPr="00BB250B">
        <w:t xml:space="preserve"> of </w:t>
      </w:r>
      <w:r w:rsidR="00A73F06" w:rsidRPr="00BB250B">
        <w:t xml:space="preserve">the solution </w:t>
      </w:r>
      <w:r w:rsidRPr="00BB250B">
        <w:t xml:space="preserve">through to Financial Year </w:t>
      </w:r>
      <w:r w:rsidR="00FE65EA" w:rsidRPr="00BB250B">
        <w:t>2</w:t>
      </w:r>
      <w:r w:rsidR="00767737" w:rsidRPr="00BB250B">
        <w:t>4</w:t>
      </w:r>
      <w:r w:rsidR="00FE65EA" w:rsidRPr="00BB250B">
        <w:t>/</w:t>
      </w:r>
      <w:r w:rsidR="00767737" w:rsidRPr="00BB250B">
        <w:t>25</w:t>
      </w:r>
      <w:r w:rsidR="00FE65EA" w:rsidRPr="00BB250B">
        <w:t xml:space="preserve"> inclusive</w:t>
      </w:r>
      <w:r w:rsidR="00925996" w:rsidRPr="00BB250B">
        <w:t>)</w:t>
      </w:r>
      <w:r w:rsidRPr="00BB250B">
        <w:t xml:space="preserve">.  </w:t>
      </w:r>
      <w:r w:rsidR="00925996" w:rsidRPr="00BB250B">
        <w:t xml:space="preserve">The </w:t>
      </w:r>
      <w:r w:rsidR="00DF167F" w:rsidRPr="00BB250B">
        <w:t>Evaluation</w:t>
      </w:r>
      <w:r w:rsidR="00925996" w:rsidRPr="00BB250B">
        <w:t xml:space="preserve"> will take into account the initial contract along with all commercial options.  </w:t>
      </w:r>
    </w:p>
    <w:p w14:paraId="5D0E084B" w14:textId="6A3CB535" w:rsidR="00925996" w:rsidRPr="00BB250B" w:rsidRDefault="00953697" w:rsidP="00953697">
      <w:r w:rsidRPr="00BB250B">
        <w:lastRenderedPageBreak/>
        <w:t xml:space="preserve">Cost lines for each </w:t>
      </w:r>
      <w:r w:rsidR="00A73F06" w:rsidRPr="00BB250B">
        <w:t>phase</w:t>
      </w:r>
      <w:r w:rsidRPr="00BB250B">
        <w:t xml:space="preserve">, are to be presented as </w:t>
      </w:r>
      <w:r w:rsidR="00A73F06" w:rsidRPr="00BB250B">
        <w:t xml:space="preserve">firm prices, profiled over time. </w:t>
      </w:r>
      <w:r w:rsidR="00F54D5A" w:rsidRPr="00BB250B">
        <w:t xml:space="preserve"> </w:t>
      </w:r>
      <w:r w:rsidR="003A79D3" w:rsidRPr="00BB250B">
        <w:t>“</w:t>
      </w:r>
      <w:r w:rsidR="00925996" w:rsidRPr="00BB250B">
        <w:t>Development S</w:t>
      </w:r>
      <w:r w:rsidR="004C7B8F" w:rsidRPr="00BB250B">
        <w:t>ervices</w:t>
      </w:r>
      <w:r w:rsidR="003A79D3" w:rsidRPr="00BB250B">
        <w:t>”</w:t>
      </w:r>
      <w:r w:rsidR="00A73F06" w:rsidRPr="00BB250B">
        <w:t xml:space="preserve"> </w:t>
      </w:r>
      <w:r w:rsidR="00C90470" w:rsidRPr="00BB250B">
        <w:t>option</w:t>
      </w:r>
      <w:r w:rsidR="00A73F06" w:rsidRPr="00BB250B">
        <w:t xml:space="preserve"> </w:t>
      </w:r>
      <w:r w:rsidR="00925996" w:rsidRPr="00BB250B">
        <w:t>will be represented in the financial evaluation by considering three scenario</w:t>
      </w:r>
      <w:r w:rsidR="00C90470" w:rsidRPr="00BB250B">
        <w:t>s</w:t>
      </w:r>
      <w:r w:rsidR="00925996" w:rsidRPr="00BB250B">
        <w:t xml:space="preserve"> (High/Medium/Low complexity) changes, their frequency and bidder estimates of the number of man days to complete the task.  </w:t>
      </w:r>
      <w:r w:rsidRPr="00BB250B">
        <w:t xml:space="preserve">Evidence is required to show the provenance of these </w:t>
      </w:r>
      <w:r w:rsidR="00A73F06" w:rsidRPr="00BB250B">
        <w:t>estimates</w:t>
      </w:r>
      <w:r w:rsidR="00A720CC" w:rsidRPr="00BB250B">
        <w:t xml:space="preserve"> (see </w:t>
      </w:r>
      <w:r w:rsidR="00767737" w:rsidRPr="00BB250B">
        <w:t>Annex D</w:t>
      </w:r>
      <w:r w:rsidR="00A720CC" w:rsidRPr="00BB250B">
        <w:t>, “Development Services” sheet</w:t>
      </w:r>
      <w:r w:rsidR="006F39CB" w:rsidRPr="00BB250B">
        <w:t xml:space="preserve"> &amp; ITN Questions “Evolution” category</w:t>
      </w:r>
      <w:r w:rsidR="00A720CC" w:rsidRPr="00BB250B">
        <w:t>)</w:t>
      </w:r>
      <w:r w:rsidRPr="00BB250B">
        <w:t xml:space="preserve">.  </w:t>
      </w:r>
    </w:p>
    <w:p w14:paraId="4B829BCA" w14:textId="7824279E" w:rsidR="00953697" w:rsidRPr="00BB250B" w:rsidRDefault="00953697" w:rsidP="00953697">
      <w:r w:rsidRPr="00BB250B">
        <w:t>Risks are to be i</w:t>
      </w:r>
      <w:r w:rsidR="00A73F06" w:rsidRPr="00BB250B">
        <w:t>dentified in the Risk Register</w:t>
      </w:r>
      <w:r w:rsidR="00D20ACD" w:rsidRPr="00BB250B">
        <w:t>, clearly identifying which phase of the project the risk relates to and any mitigation actions.  Any mitigation actions not included in the pricing (e.g. due to being outside the contract scope) are to be clearly identified</w:t>
      </w:r>
      <w:r w:rsidRPr="00BB250B">
        <w:t>. These estimates, along with wider enterprise costs (e.g. Governme</w:t>
      </w:r>
      <w:r w:rsidR="0039299C" w:rsidRPr="00BB250B">
        <w:t>nt Furnished Assets (GFA) costs and</w:t>
      </w:r>
      <w:r w:rsidRPr="00BB250B">
        <w:t xml:space="preserve"> other </w:t>
      </w:r>
      <w:r w:rsidR="00F54D5A" w:rsidRPr="00BB250B">
        <w:t>Authority</w:t>
      </w:r>
      <w:r w:rsidRPr="00BB250B">
        <w:t xml:space="preserve"> costs</w:t>
      </w:r>
      <w:r w:rsidR="00A264A1" w:rsidRPr="00BB250B">
        <w:t>),</w:t>
      </w:r>
      <w:r w:rsidRPr="00BB250B">
        <w:t xml:space="preserve"> will be </w:t>
      </w:r>
      <w:r w:rsidR="00A264A1" w:rsidRPr="00BB250B">
        <w:t>added to the price</w:t>
      </w:r>
      <w:r w:rsidRPr="00BB250B">
        <w:t xml:space="preserve">.  </w:t>
      </w:r>
    </w:p>
    <w:p w14:paraId="6C9F702B" w14:textId="23CFEA4F" w:rsidR="00953697" w:rsidRPr="00BB250B" w:rsidRDefault="003A79D3" w:rsidP="00A73F06">
      <w:pPr>
        <w:pStyle w:val="Heading2"/>
        <w:ind w:left="426"/>
      </w:pPr>
      <w:bookmarkStart w:id="93" w:name="_Ref493244226"/>
      <w:bookmarkStart w:id="94" w:name="_Toc497926814"/>
      <w:r w:rsidRPr="00BB250B">
        <w:t xml:space="preserve">Phase </w:t>
      </w:r>
      <w:r w:rsidR="009E1A3D" w:rsidRPr="00BB250B">
        <w:t>3</w:t>
      </w:r>
      <w:r w:rsidR="00AC4BFD" w:rsidRPr="00BB250B">
        <w:t xml:space="preserve"> </w:t>
      </w:r>
      <w:r w:rsidRPr="00BB250B">
        <w:t>– Calculate</w:t>
      </w:r>
      <w:r w:rsidR="001C51C3" w:rsidRPr="00BB250B">
        <w:t xml:space="preserve"> Financial Score</w:t>
      </w:r>
      <w:bookmarkEnd w:id="93"/>
      <w:bookmarkEnd w:id="94"/>
    </w:p>
    <w:p w14:paraId="3B9F0F04" w14:textId="7480B850" w:rsidR="00953697" w:rsidRDefault="00953697" w:rsidP="00953697">
      <w:r w:rsidRPr="00BB250B">
        <w:t xml:space="preserve">The output of the analysis will be </w:t>
      </w:r>
      <w:r w:rsidR="0039299C" w:rsidRPr="00BB250B">
        <w:t>a</w:t>
      </w:r>
      <w:r w:rsidRPr="00BB250B">
        <w:t xml:space="preserve"> WLC, presented in </w:t>
      </w:r>
      <w:r w:rsidR="00A73F06" w:rsidRPr="00BB250B">
        <w:t>Net Present Value (NPV) terms</w:t>
      </w:r>
      <w:r w:rsidR="00F34F6E" w:rsidRPr="00BB250B">
        <w:t xml:space="preserve"> i.e. the prices provided deflated by the GDP Deflator</w:t>
      </w:r>
      <w:r w:rsidR="00925996" w:rsidRPr="00BB250B">
        <w:t xml:space="preserve"> (Indigo </w:t>
      </w:r>
      <w:r w:rsidR="00E705FB" w:rsidRPr="00BB250B">
        <w:t>rate</w:t>
      </w:r>
      <w:r w:rsidR="00925996" w:rsidRPr="00BB250B">
        <w:t xml:space="preserve"> YBGB)</w:t>
      </w:r>
      <w:r w:rsidR="00F34F6E" w:rsidRPr="00BB250B">
        <w:t xml:space="preserve"> </w:t>
      </w:r>
      <w:r w:rsidR="001D5421" w:rsidRPr="00BB250B">
        <w:t>and</w:t>
      </w:r>
      <w:r w:rsidR="00F34F6E" w:rsidRPr="00BB250B">
        <w:t xml:space="preserve"> discounted by the Treasury Discount Rate</w:t>
      </w:r>
      <w:r w:rsidR="00925996" w:rsidRPr="00BB250B">
        <w:t xml:space="preserve"> (TDR)</w:t>
      </w:r>
      <w:r w:rsidRPr="00BB250B">
        <w:t xml:space="preserve">, for each </w:t>
      </w:r>
      <w:r w:rsidR="00244038" w:rsidRPr="00BB250B">
        <w:t>P</w:t>
      </w:r>
      <w:r w:rsidRPr="00BB250B">
        <w:t xml:space="preserve">roposal. </w:t>
      </w:r>
      <w:r w:rsidR="00C90470" w:rsidRPr="00BB250B">
        <w:t xml:space="preserve"> A base year of 2017/18 will be applied.</w:t>
      </w:r>
      <w:r w:rsidRPr="00BB250B">
        <w:t xml:space="preserve"> </w:t>
      </w:r>
    </w:p>
    <w:p w14:paraId="600FEDC9" w14:textId="3ED9851D" w:rsidR="00953697" w:rsidRPr="00BB250B" w:rsidRDefault="00A75BE6" w:rsidP="00953697">
      <w:r w:rsidRPr="00BB250B">
        <w:t xml:space="preserve">The WLC will take into account the firm prices provided for the </w:t>
      </w:r>
      <w:r w:rsidR="00925996" w:rsidRPr="00BB250B">
        <w:t>Initial contract</w:t>
      </w:r>
      <w:r w:rsidRPr="00BB250B">
        <w:t xml:space="preserve"> and </w:t>
      </w:r>
      <w:r w:rsidR="00925996" w:rsidRPr="00BB250B">
        <w:t xml:space="preserve">options </w:t>
      </w:r>
      <w:r w:rsidRPr="00BB250B">
        <w:t>profiled over time</w:t>
      </w:r>
      <w:r w:rsidR="00924D81" w:rsidRPr="00BB250B">
        <w:t xml:space="preserve"> as provided by the bidders in </w:t>
      </w:r>
      <w:r w:rsidR="004959DD" w:rsidRPr="00BB250B">
        <w:t>ANNEX D to this document,</w:t>
      </w:r>
      <w:r w:rsidRPr="00BB250B">
        <w:t xml:space="preserve"> </w:t>
      </w:r>
      <w:r w:rsidR="00942550" w:rsidRPr="00BB250B">
        <w:t>for</w:t>
      </w:r>
      <w:r w:rsidRPr="00BB250B">
        <w:t xml:space="preserve"> the “</w:t>
      </w:r>
      <w:r w:rsidR="00925996" w:rsidRPr="00BB250B">
        <w:t xml:space="preserve">Development </w:t>
      </w:r>
      <w:r w:rsidRPr="00BB250B">
        <w:t>S</w:t>
      </w:r>
      <w:r w:rsidR="004C7B8F" w:rsidRPr="00BB250B">
        <w:t>ervices</w:t>
      </w:r>
      <w:r w:rsidRPr="00BB250B">
        <w:t xml:space="preserve">” </w:t>
      </w:r>
      <w:r w:rsidR="00925996" w:rsidRPr="00BB250B">
        <w:t>option</w:t>
      </w:r>
      <w:r w:rsidRPr="00BB250B">
        <w:t xml:space="preserve"> the costs will be represented as follows:</w:t>
      </w:r>
    </w:p>
    <w:p w14:paraId="1B147D0A" w14:textId="77777777" w:rsidR="00E034F5" w:rsidRPr="00BB250B" w:rsidRDefault="004210D8" w:rsidP="00A75BE6">
      <w:pPr>
        <w:ind w:firstLine="720"/>
      </w:pPr>
      <w:r w:rsidRPr="00BB250B">
        <w:t>£/year = ∑ (Cost of change type * Frequency of change type) for each complexity level</w:t>
      </w:r>
    </w:p>
    <w:p w14:paraId="7C0DAFD0" w14:textId="77777777" w:rsidR="00E034F5" w:rsidRPr="00BB250B" w:rsidRDefault="004210D8" w:rsidP="005B776F">
      <w:pPr>
        <w:pStyle w:val="ListParagraph"/>
        <w:numPr>
          <w:ilvl w:val="0"/>
          <w:numId w:val="2"/>
        </w:numPr>
      </w:pPr>
      <w:r w:rsidRPr="00BB250B">
        <w:t>Where Cost of change type = ∑(Hours * rate) for each rate</w:t>
      </w:r>
    </w:p>
    <w:p w14:paraId="4A379720" w14:textId="76343421" w:rsidR="00A75BE6" w:rsidRPr="00BB250B" w:rsidRDefault="00F34F6E" w:rsidP="00953697">
      <w:r w:rsidRPr="00BB250B">
        <w:t>This cost will be profiled over the period of the support contract</w:t>
      </w:r>
      <w:r w:rsidR="00767737" w:rsidRPr="00BB250B">
        <w:t xml:space="preserve"> 20/21 – 24/25.</w:t>
      </w:r>
    </w:p>
    <w:p w14:paraId="750C41F9" w14:textId="37C22093" w:rsidR="00924D81" w:rsidRDefault="00924D81" w:rsidP="00953697">
      <w:r w:rsidRPr="00BB250B">
        <w:t xml:space="preserve">The NPV will then be calculated as described </w:t>
      </w:r>
      <w:r w:rsidR="000E1F4A" w:rsidRPr="00BB250B">
        <w:t>below</w:t>
      </w:r>
      <w:r w:rsidRPr="00BB250B">
        <w:t xml:space="preserve"> and this will form the</w:t>
      </w:r>
      <w:r w:rsidR="00DC5083">
        <w:t xml:space="preserve"> Financial Score input to the TE</w:t>
      </w:r>
      <w:r w:rsidRPr="00BB250B">
        <w:t>P.</w:t>
      </w:r>
    </w:p>
    <w:p w14:paraId="031B1572" w14:textId="77777777" w:rsidR="00DC5083" w:rsidRPr="00BB250B" w:rsidRDefault="00DC5083" w:rsidP="00DC5083">
      <w:r w:rsidRPr="00DC5083">
        <w:t>The NPV for year X is calculated as price for that year/GDP Deflator * TDR.  For example in 2021/22, if the total price (inc any additional MOD costs) was £10M the NPV for that year would be £10M/107.3% * 87.14% = £8.75M.</w:t>
      </w:r>
    </w:p>
    <w:tbl>
      <w:tblPr>
        <w:tblW w:w="7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3"/>
        <w:gridCol w:w="708"/>
        <w:gridCol w:w="709"/>
        <w:gridCol w:w="709"/>
        <w:gridCol w:w="699"/>
        <w:gridCol w:w="699"/>
        <w:gridCol w:w="699"/>
        <w:gridCol w:w="699"/>
        <w:gridCol w:w="1456"/>
      </w:tblGrid>
      <w:tr w:rsidR="00DC5083" w:rsidRPr="00BB250B" w14:paraId="3961D027" w14:textId="77777777" w:rsidTr="00EA1AD9">
        <w:trPr>
          <w:trHeight w:val="552"/>
          <w:jc w:val="center"/>
        </w:trPr>
        <w:tc>
          <w:tcPr>
            <w:tcW w:w="1553" w:type="dxa"/>
            <w:noWrap/>
            <w:tcMar>
              <w:top w:w="0" w:type="dxa"/>
              <w:left w:w="108" w:type="dxa"/>
              <w:bottom w:w="0" w:type="dxa"/>
              <w:right w:w="108" w:type="dxa"/>
            </w:tcMar>
            <w:vAlign w:val="bottom"/>
            <w:hideMark/>
          </w:tcPr>
          <w:p w14:paraId="30DABC86" w14:textId="77777777" w:rsidR="00DC5083" w:rsidRPr="00BB250B" w:rsidRDefault="00DC5083" w:rsidP="00EA1AD9">
            <w:pPr>
              <w:jc w:val="center"/>
              <w:rPr>
                <w:color w:val="000000"/>
                <w:lang w:eastAsia="en-GB"/>
              </w:rPr>
            </w:pPr>
          </w:p>
        </w:tc>
        <w:tc>
          <w:tcPr>
            <w:tcW w:w="708" w:type="dxa"/>
            <w:noWrap/>
            <w:tcMar>
              <w:top w:w="0" w:type="dxa"/>
              <w:left w:w="108" w:type="dxa"/>
              <w:bottom w:w="0" w:type="dxa"/>
              <w:right w:w="108" w:type="dxa"/>
            </w:tcMar>
            <w:vAlign w:val="bottom"/>
            <w:hideMark/>
          </w:tcPr>
          <w:p w14:paraId="527F29E2" w14:textId="77777777" w:rsidR="00DC5083" w:rsidRPr="00BB250B" w:rsidRDefault="00DC5083" w:rsidP="00EA1AD9">
            <w:pPr>
              <w:rPr>
                <w:color w:val="000000"/>
                <w:lang w:eastAsia="en-GB"/>
              </w:rPr>
            </w:pPr>
            <w:r w:rsidRPr="00BB250B">
              <w:rPr>
                <w:color w:val="000000"/>
                <w:lang w:eastAsia="en-GB"/>
              </w:rPr>
              <w:t>18/19</w:t>
            </w:r>
          </w:p>
        </w:tc>
        <w:tc>
          <w:tcPr>
            <w:tcW w:w="709" w:type="dxa"/>
            <w:noWrap/>
            <w:tcMar>
              <w:top w:w="0" w:type="dxa"/>
              <w:left w:w="108" w:type="dxa"/>
              <w:bottom w:w="0" w:type="dxa"/>
              <w:right w:w="108" w:type="dxa"/>
            </w:tcMar>
            <w:vAlign w:val="bottom"/>
            <w:hideMark/>
          </w:tcPr>
          <w:p w14:paraId="7376AEB2" w14:textId="77777777" w:rsidR="00DC5083" w:rsidRPr="00BB250B" w:rsidRDefault="00DC5083" w:rsidP="00EA1AD9">
            <w:pPr>
              <w:rPr>
                <w:color w:val="000000"/>
                <w:lang w:eastAsia="en-GB"/>
              </w:rPr>
            </w:pPr>
            <w:r w:rsidRPr="00BB250B">
              <w:rPr>
                <w:color w:val="000000"/>
                <w:lang w:eastAsia="en-GB"/>
              </w:rPr>
              <w:t>19/20</w:t>
            </w:r>
          </w:p>
        </w:tc>
        <w:tc>
          <w:tcPr>
            <w:tcW w:w="709" w:type="dxa"/>
            <w:noWrap/>
            <w:tcMar>
              <w:top w:w="0" w:type="dxa"/>
              <w:left w:w="108" w:type="dxa"/>
              <w:bottom w:w="0" w:type="dxa"/>
              <w:right w:w="108" w:type="dxa"/>
            </w:tcMar>
            <w:vAlign w:val="bottom"/>
            <w:hideMark/>
          </w:tcPr>
          <w:p w14:paraId="2B18DC93" w14:textId="77777777" w:rsidR="00DC5083" w:rsidRPr="00BB250B" w:rsidRDefault="00DC5083" w:rsidP="00EA1AD9">
            <w:pPr>
              <w:rPr>
                <w:color w:val="000000"/>
                <w:lang w:eastAsia="en-GB"/>
              </w:rPr>
            </w:pPr>
            <w:r w:rsidRPr="00BB250B">
              <w:rPr>
                <w:color w:val="000000"/>
                <w:lang w:eastAsia="en-GB"/>
              </w:rPr>
              <w:t>20/21</w:t>
            </w:r>
          </w:p>
        </w:tc>
        <w:tc>
          <w:tcPr>
            <w:tcW w:w="699" w:type="dxa"/>
            <w:noWrap/>
            <w:tcMar>
              <w:top w:w="0" w:type="dxa"/>
              <w:left w:w="108" w:type="dxa"/>
              <w:bottom w:w="0" w:type="dxa"/>
              <w:right w:w="108" w:type="dxa"/>
            </w:tcMar>
            <w:vAlign w:val="bottom"/>
            <w:hideMark/>
          </w:tcPr>
          <w:p w14:paraId="73D2BB41" w14:textId="77777777" w:rsidR="00DC5083" w:rsidRPr="00BB250B" w:rsidRDefault="00DC5083" w:rsidP="00EA1AD9">
            <w:pPr>
              <w:rPr>
                <w:color w:val="000000"/>
                <w:lang w:eastAsia="en-GB"/>
              </w:rPr>
            </w:pPr>
            <w:r w:rsidRPr="00BB250B">
              <w:rPr>
                <w:color w:val="000000"/>
                <w:lang w:eastAsia="en-GB"/>
              </w:rPr>
              <w:t>21/22</w:t>
            </w:r>
          </w:p>
        </w:tc>
        <w:tc>
          <w:tcPr>
            <w:tcW w:w="699" w:type="dxa"/>
            <w:noWrap/>
            <w:tcMar>
              <w:top w:w="0" w:type="dxa"/>
              <w:left w:w="108" w:type="dxa"/>
              <w:bottom w:w="0" w:type="dxa"/>
              <w:right w:w="108" w:type="dxa"/>
            </w:tcMar>
            <w:vAlign w:val="bottom"/>
            <w:hideMark/>
          </w:tcPr>
          <w:p w14:paraId="7666B43B" w14:textId="77777777" w:rsidR="00DC5083" w:rsidRPr="00BB250B" w:rsidRDefault="00DC5083" w:rsidP="00EA1AD9">
            <w:pPr>
              <w:rPr>
                <w:color w:val="000000"/>
                <w:lang w:eastAsia="en-GB"/>
              </w:rPr>
            </w:pPr>
            <w:r w:rsidRPr="00BB250B">
              <w:rPr>
                <w:color w:val="000000"/>
                <w:lang w:eastAsia="en-GB"/>
              </w:rPr>
              <w:t>22/23</w:t>
            </w:r>
          </w:p>
        </w:tc>
        <w:tc>
          <w:tcPr>
            <w:tcW w:w="699" w:type="dxa"/>
            <w:noWrap/>
            <w:tcMar>
              <w:top w:w="0" w:type="dxa"/>
              <w:left w:w="108" w:type="dxa"/>
              <w:bottom w:w="0" w:type="dxa"/>
              <w:right w:w="108" w:type="dxa"/>
            </w:tcMar>
            <w:vAlign w:val="bottom"/>
            <w:hideMark/>
          </w:tcPr>
          <w:p w14:paraId="5D1D32F1" w14:textId="77777777" w:rsidR="00DC5083" w:rsidRPr="00BB250B" w:rsidRDefault="00DC5083" w:rsidP="00EA1AD9">
            <w:pPr>
              <w:rPr>
                <w:color w:val="000000"/>
                <w:lang w:eastAsia="en-GB"/>
              </w:rPr>
            </w:pPr>
            <w:r w:rsidRPr="00BB250B">
              <w:rPr>
                <w:color w:val="000000"/>
                <w:lang w:eastAsia="en-GB"/>
              </w:rPr>
              <w:t>23/24</w:t>
            </w:r>
          </w:p>
        </w:tc>
        <w:tc>
          <w:tcPr>
            <w:tcW w:w="699" w:type="dxa"/>
            <w:noWrap/>
            <w:tcMar>
              <w:top w:w="0" w:type="dxa"/>
              <w:left w:w="108" w:type="dxa"/>
              <w:bottom w:w="0" w:type="dxa"/>
              <w:right w:w="108" w:type="dxa"/>
            </w:tcMar>
            <w:vAlign w:val="bottom"/>
            <w:hideMark/>
          </w:tcPr>
          <w:p w14:paraId="44383CF7" w14:textId="77777777" w:rsidR="00DC5083" w:rsidRPr="00BB250B" w:rsidRDefault="00DC5083" w:rsidP="00EA1AD9">
            <w:pPr>
              <w:rPr>
                <w:color w:val="000000"/>
                <w:lang w:eastAsia="en-GB"/>
              </w:rPr>
            </w:pPr>
            <w:r w:rsidRPr="00BB250B">
              <w:rPr>
                <w:color w:val="000000"/>
                <w:lang w:eastAsia="en-GB"/>
              </w:rPr>
              <w:t>24/25</w:t>
            </w:r>
          </w:p>
        </w:tc>
        <w:tc>
          <w:tcPr>
            <w:tcW w:w="1456" w:type="dxa"/>
            <w:noWrap/>
            <w:tcMar>
              <w:top w:w="0" w:type="dxa"/>
              <w:left w:w="108" w:type="dxa"/>
              <w:bottom w:w="0" w:type="dxa"/>
              <w:right w:w="108" w:type="dxa"/>
            </w:tcMar>
            <w:vAlign w:val="bottom"/>
            <w:hideMark/>
          </w:tcPr>
          <w:p w14:paraId="3C879B69" w14:textId="77777777" w:rsidR="00DC5083" w:rsidRPr="00BB250B" w:rsidRDefault="00DC5083" w:rsidP="00EA1AD9">
            <w:pPr>
              <w:rPr>
                <w:b/>
                <w:bCs/>
                <w:color w:val="000000"/>
                <w:u w:val="single"/>
                <w:lang w:eastAsia="en-GB"/>
              </w:rPr>
            </w:pPr>
            <w:r w:rsidRPr="00BB250B">
              <w:rPr>
                <w:b/>
                <w:bCs/>
                <w:color w:val="000000"/>
                <w:u w:val="single"/>
                <w:lang w:eastAsia="en-GB"/>
              </w:rPr>
              <w:t>Finance Score</w:t>
            </w:r>
          </w:p>
        </w:tc>
      </w:tr>
      <w:tr w:rsidR="00DC5083" w:rsidRPr="00BB250B" w14:paraId="1358D94E" w14:textId="77777777" w:rsidTr="00EA1AD9">
        <w:trPr>
          <w:trHeight w:val="300"/>
          <w:jc w:val="center"/>
        </w:trPr>
        <w:tc>
          <w:tcPr>
            <w:tcW w:w="1553" w:type="dxa"/>
            <w:noWrap/>
            <w:tcMar>
              <w:top w:w="0" w:type="dxa"/>
              <w:left w:w="108" w:type="dxa"/>
              <w:bottom w:w="0" w:type="dxa"/>
              <w:right w:w="108" w:type="dxa"/>
            </w:tcMar>
            <w:vAlign w:val="bottom"/>
            <w:hideMark/>
          </w:tcPr>
          <w:p w14:paraId="787B4D2B" w14:textId="77777777" w:rsidR="00DC5083" w:rsidRPr="00BB250B" w:rsidRDefault="00DC5083" w:rsidP="00EA1AD9">
            <w:pPr>
              <w:rPr>
                <w:color w:val="000000"/>
                <w:lang w:eastAsia="en-GB"/>
              </w:rPr>
            </w:pPr>
            <w:r w:rsidRPr="00BB250B">
              <w:rPr>
                <w:color w:val="000000"/>
                <w:lang w:eastAsia="en-GB"/>
              </w:rPr>
              <w:t>Price (ex VAT)</w:t>
            </w:r>
          </w:p>
        </w:tc>
        <w:tc>
          <w:tcPr>
            <w:tcW w:w="708" w:type="dxa"/>
            <w:noWrap/>
            <w:tcMar>
              <w:top w:w="0" w:type="dxa"/>
              <w:left w:w="108" w:type="dxa"/>
              <w:bottom w:w="0" w:type="dxa"/>
              <w:right w:w="108" w:type="dxa"/>
            </w:tcMar>
            <w:vAlign w:val="bottom"/>
            <w:hideMark/>
          </w:tcPr>
          <w:p w14:paraId="2D4C6521" w14:textId="77777777" w:rsidR="00DC5083" w:rsidRPr="00BB250B" w:rsidRDefault="00DC5083" w:rsidP="00EA1AD9">
            <w:pPr>
              <w:jc w:val="right"/>
              <w:rPr>
                <w:color w:val="000000"/>
                <w:lang w:eastAsia="en-GB"/>
              </w:rPr>
            </w:pPr>
            <w:r w:rsidRPr="00BB250B">
              <w:rPr>
                <w:color w:val="000000"/>
                <w:lang w:eastAsia="en-GB"/>
              </w:rPr>
              <w:t>1.000</w:t>
            </w:r>
          </w:p>
        </w:tc>
        <w:tc>
          <w:tcPr>
            <w:tcW w:w="709" w:type="dxa"/>
            <w:noWrap/>
            <w:tcMar>
              <w:top w:w="0" w:type="dxa"/>
              <w:left w:w="108" w:type="dxa"/>
              <w:bottom w:w="0" w:type="dxa"/>
              <w:right w:w="108" w:type="dxa"/>
            </w:tcMar>
            <w:vAlign w:val="bottom"/>
            <w:hideMark/>
          </w:tcPr>
          <w:p w14:paraId="66D07C3A" w14:textId="77777777" w:rsidR="00DC5083" w:rsidRPr="00BB250B" w:rsidRDefault="00DC5083" w:rsidP="00EA1AD9">
            <w:pPr>
              <w:jc w:val="right"/>
              <w:rPr>
                <w:color w:val="000000"/>
                <w:lang w:eastAsia="en-GB"/>
              </w:rPr>
            </w:pPr>
            <w:r w:rsidRPr="00BB250B">
              <w:rPr>
                <w:color w:val="000000"/>
                <w:lang w:eastAsia="en-GB"/>
              </w:rPr>
              <w:t>1.025</w:t>
            </w:r>
          </w:p>
        </w:tc>
        <w:tc>
          <w:tcPr>
            <w:tcW w:w="709" w:type="dxa"/>
            <w:noWrap/>
            <w:tcMar>
              <w:top w:w="0" w:type="dxa"/>
              <w:left w:w="108" w:type="dxa"/>
              <w:bottom w:w="0" w:type="dxa"/>
              <w:right w:w="108" w:type="dxa"/>
            </w:tcMar>
            <w:vAlign w:val="bottom"/>
            <w:hideMark/>
          </w:tcPr>
          <w:p w14:paraId="673AA3B8" w14:textId="77777777" w:rsidR="00DC5083" w:rsidRPr="00BB250B" w:rsidRDefault="00DC5083" w:rsidP="00EA1AD9">
            <w:pPr>
              <w:jc w:val="right"/>
              <w:rPr>
                <w:color w:val="000000"/>
                <w:lang w:eastAsia="en-GB"/>
              </w:rPr>
            </w:pPr>
            <w:r w:rsidRPr="00BB250B">
              <w:rPr>
                <w:color w:val="000000"/>
                <w:lang w:eastAsia="en-GB"/>
              </w:rPr>
              <w:t>1.051</w:t>
            </w:r>
          </w:p>
        </w:tc>
        <w:tc>
          <w:tcPr>
            <w:tcW w:w="699" w:type="dxa"/>
            <w:noWrap/>
            <w:tcMar>
              <w:top w:w="0" w:type="dxa"/>
              <w:left w:w="108" w:type="dxa"/>
              <w:bottom w:w="0" w:type="dxa"/>
              <w:right w:w="108" w:type="dxa"/>
            </w:tcMar>
            <w:vAlign w:val="bottom"/>
            <w:hideMark/>
          </w:tcPr>
          <w:p w14:paraId="4FA7C433" w14:textId="77777777" w:rsidR="00DC5083" w:rsidRPr="00BB250B" w:rsidRDefault="00DC5083" w:rsidP="00EA1AD9">
            <w:pPr>
              <w:jc w:val="right"/>
              <w:rPr>
                <w:color w:val="000000"/>
                <w:lang w:eastAsia="en-GB"/>
              </w:rPr>
            </w:pPr>
            <w:r w:rsidRPr="00BB250B">
              <w:rPr>
                <w:color w:val="000000"/>
                <w:lang w:eastAsia="en-GB"/>
              </w:rPr>
              <w:t>1.077</w:t>
            </w:r>
          </w:p>
        </w:tc>
        <w:tc>
          <w:tcPr>
            <w:tcW w:w="699" w:type="dxa"/>
            <w:noWrap/>
            <w:tcMar>
              <w:top w:w="0" w:type="dxa"/>
              <w:left w:w="108" w:type="dxa"/>
              <w:bottom w:w="0" w:type="dxa"/>
              <w:right w:w="108" w:type="dxa"/>
            </w:tcMar>
            <w:vAlign w:val="bottom"/>
            <w:hideMark/>
          </w:tcPr>
          <w:p w14:paraId="721ECA1E" w14:textId="77777777" w:rsidR="00DC5083" w:rsidRPr="00BB250B" w:rsidRDefault="00DC5083" w:rsidP="00EA1AD9">
            <w:pPr>
              <w:jc w:val="right"/>
              <w:rPr>
                <w:color w:val="000000"/>
                <w:lang w:eastAsia="en-GB"/>
              </w:rPr>
            </w:pPr>
            <w:r w:rsidRPr="00BB250B">
              <w:rPr>
                <w:color w:val="000000"/>
                <w:lang w:eastAsia="en-GB"/>
              </w:rPr>
              <w:t>1.104</w:t>
            </w:r>
          </w:p>
        </w:tc>
        <w:tc>
          <w:tcPr>
            <w:tcW w:w="699" w:type="dxa"/>
            <w:noWrap/>
            <w:tcMar>
              <w:top w:w="0" w:type="dxa"/>
              <w:left w:w="108" w:type="dxa"/>
              <w:bottom w:w="0" w:type="dxa"/>
              <w:right w:w="108" w:type="dxa"/>
            </w:tcMar>
            <w:vAlign w:val="bottom"/>
            <w:hideMark/>
          </w:tcPr>
          <w:p w14:paraId="223CC8D3" w14:textId="77777777" w:rsidR="00DC5083" w:rsidRPr="00BB250B" w:rsidRDefault="00DC5083" w:rsidP="00EA1AD9">
            <w:pPr>
              <w:jc w:val="right"/>
              <w:rPr>
                <w:color w:val="000000"/>
                <w:lang w:eastAsia="en-GB"/>
              </w:rPr>
            </w:pPr>
            <w:r w:rsidRPr="00BB250B">
              <w:rPr>
                <w:color w:val="000000"/>
                <w:lang w:eastAsia="en-GB"/>
              </w:rPr>
              <w:t>1.131</w:t>
            </w:r>
          </w:p>
        </w:tc>
        <w:tc>
          <w:tcPr>
            <w:tcW w:w="699" w:type="dxa"/>
            <w:noWrap/>
            <w:tcMar>
              <w:top w:w="0" w:type="dxa"/>
              <w:left w:w="108" w:type="dxa"/>
              <w:bottom w:w="0" w:type="dxa"/>
              <w:right w:w="108" w:type="dxa"/>
            </w:tcMar>
            <w:vAlign w:val="bottom"/>
            <w:hideMark/>
          </w:tcPr>
          <w:p w14:paraId="10F11E19" w14:textId="77777777" w:rsidR="00DC5083" w:rsidRPr="00BB250B" w:rsidRDefault="00DC5083" w:rsidP="00EA1AD9">
            <w:pPr>
              <w:jc w:val="right"/>
              <w:rPr>
                <w:color w:val="000000"/>
                <w:lang w:eastAsia="en-GB"/>
              </w:rPr>
            </w:pPr>
            <w:r w:rsidRPr="00BB250B">
              <w:rPr>
                <w:color w:val="000000"/>
                <w:lang w:eastAsia="en-GB"/>
              </w:rPr>
              <w:t>1.160</w:t>
            </w:r>
          </w:p>
        </w:tc>
        <w:tc>
          <w:tcPr>
            <w:tcW w:w="1456" w:type="dxa"/>
            <w:noWrap/>
            <w:tcMar>
              <w:top w:w="0" w:type="dxa"/>
              <w:left w:w="108" w:type="dxa"/>
              <w:bottom w:w="0" w:type="dxa"/>
              <w:right w:w="108" w:type="dxa"/>
            </w:tcMar>
            <w:vAlign w:val="bottom"/>
            <w:hideMark/>
          </w:tcPr>
          <w:p w14:paraId="0D1C5796" w14:textId="77777777" w:rsidR="00DC5083" w:rsidRPr="00BB250B" w:rsidRDefault="00DC5083" w:rsidP="00EA1AD9">
            <w:pPr>
              <w:rPr>
                <w:color w:val="000000"/>
                <w:lang w:eastAsia="en-GB"/>
              </w:rPr>
            </w:pPr>
          </w:p>
        </w:tc>
      </w:tr>
      <w:tr w:rsidR="00DC5083" w:rsidRPr="00BB250B" w14:paraId="0FCDCBC5" w14:textId="77777777" w:rsidTr="00EA1AD9">
        <w:trPr>
          <w:trHeight w:val="300"/>
          <w:jc w:val="center"/>
        </w:trPr>
        <w:tc>
          <w:tcPr>
            <w:tcW w:w="1553" w:type="dxa"/>
            <w:noWrap/>
            <w:tcMar>
              <w:top w:w="0" w:type="dxa"/>
              <w:left w:w="108" w:type="dxa"/>
              <w:bottom w:w="0" w:type="dxa"/>
              <w:right w:w="108" w:type="dxa"/>
            </w:tcMar>
            <w:vAlign w:val="bottom"/>
            <w:hideMark/>
          </w:tcPr>
          <w:p w14:paraId="52954792" w14:textId="77777777" w:rsidR="00DC5083" w:rsidRPr="00BB250B" w:rsidRDefault="00DC5083" w:rsidP="00EA1AD9">
            <w:pPr>
              <w:rPr>
                <w:rFonts w:ascii="Calibri" w:hAnsi="Calibri" w:cs="Calibri"/>
                <w:color w:val="000000"/>
                <w:sz w:val="22"/>
                <w:lang w:eastAsia="en-GB"/>
              </w:rPr>
            </w:pPr>
            <w:r w:rsidRPr="00BB250B">
              <w:rPr>
                <w:color w:val="000000"/>
                <w:lang w:eastAsia="en-GB"/>
              </w:rPr>
              <w:t>GDP Deflated</w:t>
            </w:r>
          </w:p>
        </w:tc>
        <w:tc>
          <w:tcPr>
            <w:tcW w:w="708" w:type="dxa"/>
            <w:noWrap/>
            <w:tcMar>
              <w:top w:w="0" w:type="dxa"/>
              <w:left w:w="108" w:type="dxa"/>
              <w:bottom w:w="0" w:type="dxa"/>
              <w:right w:w="108" w:type="dxa"/>
            </w:tcMar>
            <w:vAlign w:val="bottom"/>
            <w:hideMark/>
          </w:tcPr>
          <w:p w14:paraId="43E79BC2" w14:textId="77777777" w:rsidR="00DC5083" w:rsidRPr="00BB250B" w:rsidRDefault="00DC5083" w:rsidP="00EA1AD9">
            <w:pPr>
              <w:jc w:val="right"/>
              <w:rPr>
                <w:color w:val="000000"/>
                <w:lang w:eastAsia="en-GB"/>
              </w:rPr>
            </w:pPr>
            <w:r w:rsidRPr="00BB250B">
              <w:rPr>
                <w:color w:val="000000"/>
                <w:lang w:eastAsia="en-GB"/>
              </w:rPr>
              <w:t>0.984</w:t>
            </w:r>
          </w:p>
        </w:tc>
        <w:tc>
          <w:tcPr>
            <w:tcW w:w="709" w:type="dxa"/>
            <w:noWrap/>
            <w:tcMar>
              <w:top w:w="0" w:type="dxa"/>
              <w:left w:w="108" w:type="dxa"/>
              <w:bottom w:w="0" w:type="dxa"/>
              <w:right w:w="108" w:type="dxa"/>
            </w:tcMar>
            <w:vAlign w:val="bottom"/>
            <w:hideMark/>
          </w:tcPr>
          <w:p w14:paraId="274F34A6" w14:textId="77777777" w:rsidR="00DC5083" w:rsidRPr="00BB250B" w:rsidRDefault="00DC5083" w:rsidP="00EA1AD9">
            <w:pPr>
              <w:jc w:val="right"/>
              <w:rPr>
                <w:color w:val="000000"/>
                <w:lang w:eastAsia="en-GB"/>
              </w:rPr>
            </w:pPr>
            <w:r w:rsidRPr="00BB250B">
              <w:rPr>
                <w:color w:val="000000"/>
                <w:lang w:eastAsia="en-GB"/>
              </w:rPr>
              <w:t>0.992</w:t>
            </w:r>
          </w:p>
        </w:tc>
        <w:tc>
          <w:tcPr>
            <w:tcW w:w="709" w:type="dxa"/>
            <w:noWrap/>
            <w:tcMar>
              <w:top w:w="0" w:type="dxa"/>
              <w:left w:w="108" w:type="dxa"/>
              <w:bottom w:w="0" w:type="dxa"/>
              <w:right w:w="108" w:type="dxa"/>
            </w:tcMar>
            <w:vAlign w:val="bottom"/>
            <w:hideMark/>
          </w:tcPr>
          <w:p w14:paraId="24A38F9C" w14:textId="77777777" w:rsidR="00DC5083" w:rsidRPr="00BB250B" w:rsidRDefault="00DC5083" w:rsidP="00EA1AD9">
            <w:pPr>
              <w:jc w:val="right"/>
              <w:rPr>
                <w:color w:val="000000"/>
                <w:lang w:eastAsia="en-GB"/>
              </w:rPr>
            </w:pPr>
            <w:r w:rsidRPr="00BB250B">
              <w:rPr>
                <w:color w:val="000000"/>
                <w:lang w:eastAsia="en-GB"/>
              </w:rPr>
              <w:t>0.998</w:t>
            </w:r>
          </w:p>
        </w:tc>
        <w:tc>
          <w:tcPr>
            <w:tcW w:w="699" w:type="dxa"/>
            <w:noWrap/>
            <w:tcMar>
              <w:top w:w="0" w:type="dxa"/>
              <w:left w:w="108" w:type="dxa"/>
              <w:bottom w:w="0" w:type="dxa"/>
              <w:right w:w="108" w:type="dxa"/>
            </w:tcMar>
            <w:vAlign w:val="bottom"/>
            <w:hideMark/>
          </w:tcPr>
          <w:p w14:paraId="31C91C34" w14:textId="77777777" w:rsidR="00DC5083" w:rsidRPr="00BB250B" w:rsidRDefault="00DC5083" w:rsidP="00EA1AD9">
            <w:pPr>
              <w:jc w:val="right"/>
              <w:rPr>
                <w:color w:val="000000"/>
                <w:lang w:eastAsia="en-GB"/>
              </w:rPr>
            </w:pPr>
            <w:r w:rsidRPr="00BB250B">
              <w:rPr>
                <w:color w:val="000000"/>
                <w:lang w:eastAsia="en-GB"/>
              </w:rPr>
              <w:t>1.004</w:t>
            </w:r>
          </w:p>
        </w:tc>
        <w:tc>
          <w:tcPr>
            <w:tcW w:w="699" w:type="dxa"/>
            <w:noWrap/>
            <w:tcMar>
              <w:top w:w="0" w:type="dxa"/>
              <w:left w:w="108" w:type="dxa"/>
              <w:bottom w:w="0" w:type="dxa"/>
              <w:right w:w="108" w:type="dxa"/>
            </w:tcMar>
            <w:vAlign w:val="bottom"/>
            <w:hideMark/>
          </w:tcPr>
          <w:p w14:paraId="0B4BCA24" w14:textId="77777777" w:rsidR="00DC5083" w:rsidRPr="00BB250B" w:rsidRDefault="00DC5083" w:rsidP="00EA1AD9">
            <w:pPr>
              <w:jc w:val="right"/>
              <w:rPr>
                <w:color w:val="000000"/>
                <w:lang w:eastAsia="en-GB"/>
              </w:rPr>
            </w:pPr>
            <w:r w:rsidRPr="00BB250B">
              <w:rPr>
                <w:color w:val="000000"/>
                <w:lang w:eastAsia="en-GB"/>
              </w:rPr>
              <w:t>1.007</w:t>
            </w:r>
          </w:p>
        </w:tc>
        <w:tc>
          <w:tcPr>
            <w:tcW w:w="699" w:type="dxa"/>
            <w:noWrap/>
            <w:tcMar>
              <w:top w:w="0" w:type="dxa"/>
              <w:left w:w="108" w:type="dxa"/>
              <w:bottom w:w="0" w:type="dxa"/>
              <w:right w:w="108" w:type="dxa"/>
            </w:tcMar>
            <w:vAlign w:val="bottom"/>
            <w:hideMark/>
          </w:tcPr>
          <w:p w14:paraId="759672FC" w14:textId="77777777" w:rsidR="00DC5083" w:rsidRPr="00BB250B" w:rsidRDefault="00DC5083" w:rsidP="00EA1AD9">
            <w:pPr>
              <w:jc w:val="right"/>
              <w:rPr>
                <w:color w:val="000000"/>
                <w:lang w:eastAsia="en-GB"/>
              </w:rPr>
            </w:pPr>
            <w:r w:rsidRPr="00BB250B">
              <w:rPr>
                <w:color w:val="000000"/>
                <w:lang w:eastAsia="en-GB"/>
              </w:rPr>
              <w:t>1.009</w:t>
            </w:r>
          </w:p>
        </w:tc>
        <w:tc>
          <w:tcPr>
            <w:tcW w:w="699" w:type="dxa"/>
            <w:noWrap/>
            <w:tcMar>
              <w:top w:w="0" w:type="dxa"/>
              <w:left w:w="108" w:type="dxa"/>
              <w:bottom w:w="0" w:type="dxa"/>
              <w:right w:w="108" w:type="dxa"/>
            </w:tcMar>
            <w:vAlign w:val="bottom"/>
            <w:hideMark/>
          </w:tcPr>
          <w:p w14:paraId="27C61852" w14:textId="77777777" w:rsidR="00DC5083" w:rsidRPr="00BB250B" w:rsidRDefault="00DC5083" w:rsidP="00EA1AD9">
            <w:pPr>
              <w:jc w:val="right"/>
              <w:rPr>
                <w:color w:val="000000"/>
                <w:lang w:eastAsia="en-GB"/>
              </w:rPr>
            </w:pPr>
            <w:r w:rsidRPr="00BB250B">
              <w:rPr>
                <w:color w:val="000000"/>
                <w:lang w:eastAsia="en-GB"/>
              </w:rPr>
              <w:t>1.011</w:t>
            </w:r>
          </w:p>
        </w:tc>
        <w:tc>
          <w:tcPr>
            <w:tcW w:w="1456" w:type="dxa"/>
            <w:noWrap/>
            <w:tcMar>
              <w:top w:w="0" w:type="dxa"/>
              <w:left w:w="108" w:type="dxa"/>
              <w:bottom w:w="0" w:type="dxa"/>
              <w:right w:w="108" w:type="dxa"/>
            </w:tcMar>
            <w:vAlign w:val="bottom"/>
            <w:hideMark/>
          </w:tcPr>
          <w:p w14:paraId="759FD57B" w14:textId="77777777" w:rsidR="00DC5083" w:rsidRPr="00BB250B" w:rsidRDefault="00DC5083" w:rsidP="00EA1AD9">
            <w:pPr>
              <w:rPr>
                <w:color w:val="000000"/>
                <w:lang w:eastAsia="en-GB"/>
              </w:rPr>
            </w:pPr>
          </w:p>
        </w:tc>
      </w:tr>
      <w:tr w:rsidR="00DC5083" w:rsidRPr="00BB250B" w14:paraId="7C21E89A" w14:textId="77777777" w:rsidTr="00EA1AD9">
        <w:trPr>
          <w:trHeight w:val="300"/>
          <w:jc w:val="center"/>
        </w:trPr>
        <w:tc>
          <w:tcPr>
            <w:tcW w:w="1553" w:type="dxa"/>
            <w:noWrap/>
            <w:tcMar>
              <w:top w:w="0" w:type="dxa"/>
              <w:left w:w="108" w:type="dxa"/>
              <w:bottom w:w="0" w:type="dxa"/>
              <w:right w:w="108" w:type="dxa"/>
            </w:tcMar>
            <w:vAlign w:val="bottom"/>
            <w:hideMark/>
          </w:tcPr>
          <w:p w14:paraId="650EF03F" w14:textId="77777777" w:rsidR="00DC5083" w:rsidRPr="00BB250B" w:rsidRDefault="00DC5083" w:rsidP="00EA1AD9">
            <w:pPr>
              <w:rPr>
                <w:rFonts w:ascii="Calibri" w:hAnsi="Calibri" w:cs="Calibri"/>
                <w:color w:val="000000"/>
                <w:sz w:val="22"/>
                <w:lang w:eastAsia="en-GB"/>
              </w:rPr>
            </w:pPr>
            <w:r w:rsidRPr="00BB250B">
              <w:rPr>
                <w:color w:val="000000"/>
                <w:lang w:eastAsia="en-GB"/>
              </w:rPr>
              <w:t>NPV</w:t>
            </w:r>
          </w:p>
        </w:tc>
        <w:tc>
          <w:tcPr>
            <w:tcW w:w="708" w:type="dxa"/>
            <w:noWrap/>
            <w:tcMar>
              <w:top w:w="0" w:type="dxa"/>
              <w:left w:w="108" w:type="dxa"/>
              <w:bottom w:w="0" w:type="dxa"/>
              <w:right w:w="108" w:type="dxa"/>
            </w:tcMar>
            <w:vAlign w:val="bottom"/>
            <w:hideMark/>
          </w:tcPr>
          <w:p w14:paraId="09239D1F" w14:textId="77777777" w:rsidR="00DC5083" w:rsidRPr="00BB250B" w:rsidRDefault="00DC5083" w:rsidP="00EA1AD9">
            <w:pPr>
              <w:jc w:val="right"/>
              <w:rPr>
                <w:color w:val="000000"/>
                <w:lang w:eastAsia="en-GB"/>
              </w:rPr>
            </w:pPr>
            <w:r w:rsidRPr="00BB250B">
              <w:rPr>
                <w:color w:val="000000"/>
                <w:lang w:eastAsia="en-GB"/>
              </w:rPr>
              <w:t>0.951</w:t>
            </w:r>
          </w:p>
        </w:tc>
        <w:tc>
          <w:tcPr>
            <w:tcW w:w="709" w:type="dxa"/>
            <w:noWrap/>
            <w:tcMar>
              <w:top w:w="0" w:type="dxa"/>
              <w:left w:w="108" w:type="dxa"/>
              <w:bottom w:w="0" w:type="dxa"/>
              <w:right w:w="108" w:type="dxa"/>
            </w:tcMar>
            <w:vAlign w:val="bottom"/>
            <w:hideMark/>
          </w:tcPr>
          <w:p w14:paraId="364F67E2" w14:textId="77777777" w:rsidR="00DC5083" w:rsidRPr="00BB250B" w:rsidRDefault="00DC5083" w:rsidP="00EA1AD9">
            <w:pPr>
              <w:jc w:val="right"/>
              <w:rPr>
                <w:color w:val="000000"/>
                <w:lang w:eastAsia="en-GB"/>
              </w:rPr>
            </w:pPr>
            <w:r w:rsidRPr="00BB250B">
              <w:rPr>
                <w:color w:val="000000"/>
                <w:lang w:eastAsia="en-GB"/>
              </w:rPr>
              <w:t>0.926</w:t>
            </w:r>
          </w:p>
        </w:tc>
        <w:tc>
          <w:tcPr>
            <w:tcW w:w="709" w:type="dxa"/>
            <w:noWrap/>
            <w:tcMar>
              <w:top w:w="0" w:type="dxa"/>
              <w:left w:w="108" w:type="dxa"/>
              <w:bottom w:w="0" w:type="dxa"/>
              <w:right w:w="108" w:type="dxa"/>
            </w:tcMar>
            <w:vAlign w:val="bottom"/>
            <w:hideMark/>
          </w:tcPr>
          <w:p w14:paraId="1F5116BB" w14:textId="77777777" w:rsidR="00DC5083" w:rsidRPr="00BB250B" w:rsidRDefault="00DC5083" w:rsidP="00EA1AD9">
            <w:pPr>
              <w:jc w:val="right"/>
              <w:rPr>
                <w:color w:val="000000"/>
                <w:lang w:eastAsia="en-GB"/>
              </w:rPr>
            </w:pPr>
            <w:r w:rsidRPr="00BB250B">
              <w:rPr>
                <w:color w:val="000000"/>
                <w:lang w:eastAsia="en-GB"/>
              </w:rPr>
              <w:t>0.900</w:t>
            </w:r>
          </w:p>
        </w:tc>
        <w:tc>
          <w:tcPr>
            <w:tcW w:w="699" w:type="dxa"/>
            <w:noWrap/>
            <w:tcMar>
              <w:top w:w="0" w:type="dxa"/>
              <w:left w:w="108" w:type="dxa"/>
              <w:bottom w:w="0" w:type="dxa"/>
              <w:right w:w="108" w:type="dxa"/>
            </w:tcMar>
            <w:vAlign w:val="bottom"/>
            <w:hideMark/>
          </w:tcPr>
          <w:p w14:paraId="04E1BE4F" w14:textId="77777777" w:rsidR="00DC5083" w:rsidRPr="00BB250B" w:rsidRDefault="00DC5083" w:rsidP="00EA1AD9">
            <w:pPr>
              <w:jc w:val="right"/>
              <w:rPr>
                <w:color w:val="000000"/>
                <w:lang w:eastAsia="en-GB"/>
              </w:rPr>
            </w:pPr>
            <w:r w:rsidRPr="00BB250B">
              <w:rPr>
                <w:color w:val="000000"/>
                <w:lang w:eastAsia="en-GB"/>
              </w:rPr>
              <w:t>0.875</w:t>
            </w:r>
          </w:p>
        </w:tc>
        <w:tc>
          <w:tcPr>
            <w:tcW w:w="699" w:type="dxa"/>
            <w:noWrap/>
            <w:tcMar>
              <w:top w:w="0" w:type="dxa"/>
              <w:left w:w="108" w:type="dxa"/>
              <w:bottom w:w="0" w:type="dxa"/>
              <w:right w:w="108" w:type="dxa"/>
            </w:tcMar>
            <w:vAlign w:val="bottom"/>
            <w:hideMark/>
          </w:tcPr>
          <w:p w14:paraId="634E7CEB" w14:textId="77777777" w:rsidR="00DC5083" w:rsidRPr="00BB250B" w:rsidRDefault="00DC5083" w:rsidP="00EA1AD9">
            <w:pPr>
              <w:jc w:val="right"/>
              <w:rPr>
                <w:color w:val="000000"/>
                <w:lang w:eastAsia="en-GB"/>
              </w:rPr>
            </w:pPr>
            <w:r w:rsidRPr="00BB250B">
              <w:rPr>
                <w:color w:val="000000"/>
                <w:lang w:eastAsia="en-GB"/>
              </w:rPr>
              <w:t>0.848</w:t>
            </w:r>
          </w:p>
        </w:tc>
        <w:tc>
          <w:tcPr>
            <w:tcW w:w="699" w:type="dxa"/>
            <w:noWrap/>
            <w:tcMar>
              <w:top w:w="0" w:type="dxa"/>
              <w:left w:w="108" w:type="dxa"/>
              <w:bottom w:w="0" w:type="dxa"/>
              <w:right w:w="108" w:type="dxa"/>
            </w:tcMar>
            <w:vAlign w:val="bottom"/>
            <w:hideMark/>
          </w:tcPr>
          <w:p w14:paraId="551B2141" w14:textId="77777777" w:rsidR="00DC5083" w:rsidRPr="00BB250B" w:rsidRDefault="00DC5083" w:rsidP="00EA1AD9">
            <w:pPr>
              <w:jc w:val="right"/>
              <w:rPr>
                <w:color w:val="000000"/>
                <w:lang w:eastAsia="en-GB"/>
              </w:rPr>
            </w:pPr>
            <w:r w:rsidRPr="00BB250B">
              <w:rPr>
                <w:color w:val="000000"/>
                <w:lang w:eastAsia="en-GB"/>
              </w:rPr>
              <w:t>0.821</w:t>
            </w:r>
          </w:p>
        </w:tc>
        <w:tc>
          <w:tcPr>
            <w:tcW w:w="699" w:type="dxa"/>
            <w:noWrap/>
            <w:tcMar>
              <w:top w:w="0" w:type="dxa"/>
              <w:left w:w="108" w:type="dxa"/>
              <w:bottom w:w="0" w:type="dxa"/>
              <w:right w:w="108" w:type="dxa"/>
            </w:tcMar>
            <w:vAlign w:val="bottom"/>
            <w:hideMark/>
          </w:tcPr>
          <w:p w14:paraId="0CD7AB4F" w14:textId="77777777" w:rsidR="00DC5083" w:rsidRPr="00BB250B" w:rsidRDefault="00DC5083" w:rsidP="00EA1AD9">
            <w:pPr>
              <w:jc w:val="right"/>
              <w:rPr>
                <w:color w:val="000000"/>
                <w:lang w:eastAsia="en-GB"/>
              </w:rPr>
            </w:pPr>
            <w:r w:rsidRPr="00BB250B">
              <w:rPr>
                <w:color w:val="000000"/>
                <w:lang w:eastAsia="en-GB"/>
              </w:rPr>
              <w:t>0.794</w:t>
            </w:r>
          </w:p>
        </w:tc>
        <w:tc>
          <w:tcPr>
            <w:tcW w:w="1456" w:type="dxa"/>
            <w:noWrap/>
            <w:tcMar>
              <w:top w:w="0" w:type="dxa"/>
              <w:left w:w="108" w:type="dxa"/>
              <w:bottom w:w="0" w:type="dxa"/>
              <w:right w:w="108" w:type="dxa"/>
            </w:tcMar>
            <w:vAlign w:val="bottom"/>
            <w:hideMark/>
          </w:tcPr>
          <w:p w14:paraId="48D3B05E" w14:textId="77777777" w:rsidR="00DC5083" w:rsidRPr="00BB250B" w:rsidRDefault="00DC5083" w:rsidP="00EA1AD9">
            <w:pPr>
              <w:jc w:val="center"/>
              <w:rPr>
                <w:b/>
                <w:bCs/>
                <w:color w:val="000000"/>
                <w:u w:val="single"/>
                <w:lang w:eastAsia="en-GB"/>
              </w:rPr>
            </w:pPr>
            <w:r w:rsidRPr="00BB250B">
              <w:rPr>
                <w:b/>
                <w:bCs/>
                <w:color w:val="000000"/>
                <w:u w:val="single"/>
                <w:lang w:eastAsia="en-GB"/>
              </w:rPr>
              <w:t>6.114</w:t>
            </w:r>
          </w:p>
        </w:tc>
      </w:tr>
    </w:tbl>
    <w:p w14:paraId="3BE54FB6" w14:textId="77777777" w:rsidR="00DC5083" w:rsidRDefault="00DC5083" w:rsidP="00A720CC"/>
    <w:p w14:paraId="5E220FFC" w14:textId="00C7913A" w:rsidR="00953697" w:rsidRPr="00BB250B" w:rsidRDefault="00953697" w:rsidP="00A720CC">
      <w:r w:rsidRPr="00BB250B">
        <w:t xml:space="preserve">This phase of the analysis will assess the discrimination between </w:t>
      </w:r>
      <w:r w:rsidR="00244038" w:rsidRPr="00BB250B">
        <w:t>P</w:t>
      </w:r>
      <w:r w:rsidRPr="00BB250B">
        <w:t>roposals from a financial perspective and provide the results and concl</w:t>
      </w:r>
      <w:r w:rsidR="00DC5083">
        <w:t>usions of the analysis to the TE</w:t>
      </w:r>
      <w:r w:rsidRPr="00BB250B">
        <w:t xml:space="preserve">P.  </w:t>
      </w:r>
    </w:p>
    <w:p w14:paraId="3E5F8D71" w14:textId="5E26C7BE" w:rsidR="00953697" w:rsidRPr="00BB250B" w:rsidRDefault="00213518" w:rsidP="00953697">
      <w:r w:rsidRPr="00BB250B">
        <w:t xml:space="preserve">This will then be combined with the Technical </w:t>
      </w:r>
      <w:r w:rsidR="00924D81" w:rsidRPr="00BB250B">
        <w:t xml:space="preserve">and Commercial </w:t>
      </w:r>
      <w:r w:rsidRPr="00BB250B">
        <w:t>score to give the overall result</w:t>
      </w:r>
      <w:r w:rsidR="00A264A1" w:rsidRPr="00BB250B">
        <w:t xml:space="preserve"> as described in Section </w:t>
      </w:r>
      <w:r w:rsidR="00A264A1" w:rsidRPr="00BB250B">
        <w:fldChar w:fldCharType="begin"/>
      </w:r>
      <w:r w:rsidR="00A264A1" w:rsidRPr="00BB250B">
        <w:instrText xml:space="preserve"> REF _Ref493503466 \r \h </w:instrText>
      </w:r>
      <w:r w:rsidR="00BB250B">
        <w:instrText xml:space="preserve"> \* MERGEFORMAT </w:instrText>
      </w:r>
      <w:r w:rsidR="00A264A1" w:rsidRPr="00BB250B">
        <w:fldChar w:fldCharType="separate"/>
      </w:r>
      <w:r w:rsidR="007E3AE0" w:rsidRPr="00BB250B">
        <w:t>7</w:t>
      </w:r>
      <w:r w:rsidR="00A264A1" w:rsidRPr="00BB250B">
        <w:fldChar w:fldCharType="end"/>
      </w:r>
      <w:r w:rsidRPr="00BB250B">
        <w:t xml:space="preserve">. </w:t>
      </w:r>
    </w:p>
    <w:p w14:paraId="53B2CB87" w14:textId="656B5281" w:rsidR="00CC2A17" w:rsidRPr="00BB250B" w:rsidRDefault="00CC2A17" w:rsidP="00767737">
      <w:pPr>
        <w:pStyle w:val="Heading2"/>
        <w:ind w:left="426" w:hanging="426"/>
      </w:pPr>
      <w:bookmarkStart w:id="95" w:name="_Toc497926815"/>
      <w:r w:rsidRPr="00BB250B">
        <w:t xml:space="preserve">Phase </w:t>
      </w:r>
      <w:r w:rsidR="00924D81" w:rsidRPr="00BB250B">
        <w:t>6</w:t>
      </w:r>
      <w:r w:rsidRPr="00BB250B">
        <w:t xml:space="preserve"> </w:t>
      </w:r>
      <w:r w:rsidR="00767737" w:rsidRPr="00BB250B">
        <w:t xml:space="preserve">a-c </w:t>
      </w:r>
      <w:r w:rsidRPr="00BB250B">
        <w:t xml:space="preserve">– </w:t>
      </w:r>
      <w:r w:rsidR="00767737" w:rsidRPr="00BB250B">
        <w:t>Presentation and Award Decision Presentation and Award Decision</w:t>
      </w:r>
      <w:bookmarkEnd w:id="95"/>
      <w:r w:rsidR="00767737" w:rsidRPr="00BB250B">
        <w:t xml:space="preserve"> </w:t>
      </w:r>
    </w:p>
    <w:p w14:paraId="38EC17AA" w14:textId="47CD23AE" w:rsidR="00CC2A17" w:rsidRPr="00BB250B" w:rsidRDefault="00CC2A17" w:rsidP="00CC2A17">
      <w:r w:rsidRPr="00BB250B">
        <w:t xml:space="preserve">Following negotiation the </w:t>
      </w:r>
      <w:r w:rsidR="00244038" w:rsidRPr="00BB250B">
        <w:t>P</w:t>
      </w:r>
      <w:r w:rsidRPr="00BB250B">
        <w:t xml:space="preserve">roposals taken through to </w:t>
      </w:r>
      <w:r w:rsidR="004959DD" w:rsidRPr="00BB250B">
        <w:t>Final Tender</w:t>
      </w:r>
      <w:r w:rsidRPr="00BB250B">
        <w:t xml:space="preserve"> will be re-assessed based on the </w:t>
      </w:r>
      <w:r w:rsidR="004959DD" w:rsidRPr="00BB250B">
        <w:t xml:space="preserve">Final </w:t>
      </w:r>
      <w:r w:rsidR="00942550" w:rsidRPr="00BB250B">
        <w:t>Tender prices</w:t>
      </w:r>
      <w:r w:rsidRPr="00BB250B">
        <w:t xml:space="preserve"> with adjustments to </w:t>
      </w:r>
      <w:r w:rsidR="00A264A1" w:rsidRPr="00BB250B">
        <w:t>Authority</w:t>
      </w:r>
      <w:r w:rsidRPr="00BB250B">
        <w:t xml:space="preserve"> costs</w:t>
      </w:r>
      <w:r w:rsidR="00DC5083">
        <w:t xml:space="preserve"> </w:t>
      </w:r>
      <w:r w:rsidRPr="00BB250B">
        <w:t>if appropriate</w:t>
      </w:r>
      <w:r w:rsidR="00A264A1" w:rsidRPr="00BB250B">
        <w:t>,</w:t>
      </w:r>
      <w:r w:rsidR="00924D81" w:rsidRPr="00BB250B">
        <w:t xml:space="preserve"> applying the same methodology as is described in Section </w:t>
      </w:r>
      <w:r w:rsidR="00924D81" w:rsidRPr="00BB250B">
        <w:fldChar w:fldCharType="begin"/>
      </w:r>
      <w:r w:rsidR="00924D81" w:rsidRPr="00BB250B">
        <w:instrText xml:space="preserve"> REF _Ref493244226 \r \h </w:instrText>
      </w:r>
      <w:r w:rsidR="00BB250B">
        <w:instrText xml:space="preserve"> \* MERGEFORMAT </w:instrText>
      </w:r>
      <w:r w:rsidR="00924D81" w:rsidRPr="00BB250B">
        <w:fldChar w:fldCharType="separate"/>
      </w:r>
      <w:r w:rsidR="007E3AE0" w:rsidRPr="00BB250B">
        <w:t>6.5</w:t>
      </w:r>
      <w:r w:rsidR="00924D81" w:rsidRPr="00BB250B">
        <w:fldChar w:fldCharType="end"/>
      </w:r>
      <w:r w:rsidRPr="00BB250B">
        <w:t>.  The revised cost</w:t>
      </w:r>
      <w:r w:rsidR="0039299C" w:rsidRPr="00BB250B">
        <w:t>s will be presented to the T</w:t>
      </w:r>
      <w:r w:rsidR="004959DD" w:rsidRPr="00BB250B">
        <w:t>E</w:t>
      </w:r>
      <w:r w:rsidR="0039299C" w:rsidRPr="00BB250B">
        <w:t>P.</w:t>
      </w:r>
    </w:p>
    <w:p w14:paraId="4AE04BA4" w14:textId="646ACBCA" w:rsidR="000745DE" w:rsidRPr="00BB250B" w:rsidRDefault="000745DE" w:rsidP="000745DE">
      <w:pPr>
        <w:pStyle w:val="Heading1"/>
      </w:pPr>
      <w:bookmarkStart w:id="96" w:name="_Ref493503466"/>
      <w:bookmarkStart w:id="97" w:name="_Toc497926816"/>
      <w:r w:rsidRPr="00BB250B">
        <w:lastRenderedPageBreak/>
        <w:t xml:space="preserve">Overall Evaluation </w:t>
      </w:r>
      <w:r w:rsidR="000E1F4A" w:rsidRPr="00BB250B">
        <w:t>Score</w:t>
      </w:r>
      <w:bookmarkEnd w:id="96"/>
      <w:bookmarkEnd w:id="97"/>
    </w:p>
    <w:p w14:paraId="42B39E4C" w14:textId="06F5C1F6" w:rsidR="000745DE" w:rsidRPr="00BB250B" w:rsidRDefault="000745DE" w:rsidP="000745DE">
      <w:r w:rsidRPr="00BB250B">
        <w:t>This section describes the process for bringing together the overall technical</w:t>
      </w:r>
      <w:r w:rsidR="001D5421" w:rsidRPr="00BB250B">
        <w:t>, commercial</w:t>
      </w:r>
      <w:r w:rsidRPr="00BB250B">
        <w:t xml:space="preserve"> and financial scores to identify the </w:t>
      </w:r>
      <w:r w:rsidR="0030449C" w:rsidRPr="00BB250B">
        <w:t>Most Economically Advantageous Tender</w:t>
      </w:r>
      <w:r w:rsidR="00983B6A" w:rsidRPr="00BB250B">
        <w:t xml:space="preserve"> (MEAT)</w:t>
      </w:r>
      <w:r w:rsidRPr="00BB250B">
        <w:t>.</w:t>
      </w:r>
    </w:p>
    <w:p w14:paraId="32158513" w14:textId="39C3F0DF" w:rsidR="00CF2557" w:rsidRPr="00BB250B" w:rsidRDefault="00924D81" w:rsidP="000745DE">
      <w:r w:rsidRPr="00BB250B">
        <w:t>Where bids are deemed compliant, and have passed the technical threshold score, t</w:t>
      </w:r>
      <w:r w:rsidR="00CF2557" w:rsidRPr="00BB250B">
        <w:t>he</w:t>
      </w:r>
      <w:r w:rsidR="001F73B5" w:rsidRPr="00BB250B">
        <w:t xml:space="preserve"> MEAT will be calculated </w:t>
      </w:r>
      <w:r w:rsidR="00983B6A" w:rsidRPr="00BB250B">
        <w:t>using the Value for Money index approach i.e.</w:t>
      </w:r>
      <w:r w:rsidR="00CF2557" w:rsidRPr="00BB250B">
        <w:t>:</w:t>
      </w:r>
    </w:p>
    <w:p w14:paraId="4774B8C1" w14:textId="446D43DA" w:rsidR="00CF2557" w:rsidRPr="00BB250B" w:rsidRDefault="00CF2557" w:rsidP="00CF2557">
      <w:pPr>
        <w:ind w:left="720" w:firstLine="720"/>
      </w:pPr>
      <w:r w:rsidRPr="00BB250B">
        <w:t xml:space="preserve">Value for Money index = </w:t>
      </w:r>
      <w:r w:rsidR="00924D81" w:rsidRPr="00BB250B">
        <w:t>(</w:t>
      </w:r>
      <w:r w:rsidRPr="00BB250B">
        <w:t>Technical Score</w:t>
      </w:r>
      <w:r w:rsidR="00924D81" w:rsidRPr="00BB250B">
        <w:t xml:space="preserve"> + Commercial Score</w:t>
      </w:r>
      <w:r w:rsidR="005E65D1" w:rsidRPr="00BB250B">
        <w:t>)</w:t>
      </w:r>
      <w:r w:rsidRPr="00BB250B">
        <w:t xml:space="preserve"> / Financial Score</w:t>
      </w:r>
      <w:r w:rsidR="0072060E" w:rsidRPr="00BB250B">
        <w:t xml:space="preserve"> (£</w:t>
      </w:r>
      <w:r w:rsidR="002C791C" w:rsidRPr="00BB250B">
        <w:t>M</w:t>
      </w:r>
      <w:r w:rsidR="0072060E" w:rsidRPr="00BB250B">
        <w:t>)</w:t>
      </w:r>
    </w:p>
    <w:p w14:paraId="2B530FEE" w14:textId="2329E868" w:rsidR="00A264A1" w:rsidRPr="00BB250B" w:rsidRDefault="00A264A1" w:rsidP="00A264A1">
      <w:r w:rsidRPr="00BB250B">
        <w:t>This approach will be applied and presented at both T</w:t>
      </w:r>
      <w:r w:rsidR="004959DD" w:rsidRPr="00BB250B">
        <w:t>E</w:t>
      </w:r>
      <w:r w:rsidRPr="00BB250B">
        <w:t>P2 and T</w:t>
      </w:r>
      <w:r w:rsidR="004959DD" w:rsidRPr="00BB250B">
        <w:t>E</w:t>
      </w:r>
      <w:r w:rsidRPr="00BB250B">
        <w:t>P 3</w:t>
      </w:r>
      <w:r w:rsidR="00BB250B">
        <w:t>b</w:t>
      </w:r>
      <w:r w:rsidRPr="00BB250B">
        <w:t>.</w:t>
      </w:r>
    </w:p>
    <w:p w14:paraId="3DEEFBFB" w14:textId="4CC112DF" w:rsidR="00CF2557" w:rsidRDefault="00A264A1" w:rsidP="000745DE">
      <w:r w:rsidRPr="00BB250B">
        <w:t>At T</w:t>
      </w:r>
      <w:r w:rsidR="00BB250B">
        <w:t>E</w:t>
      </w:r>
      <w:r w:rsidRPr="00BB250B">
        <w:t>P 2 t</w:t>
      </w:r>
      <w:r w:rsidR="00CF2557" w:rsidRPr="00BB250B">
        <w:t>he t</w:t>
      </w:r>
      <w:r w:rsidR="00924D81" w:rsidRPr="00BB250B">
        <w:t>hree</w:t>
      </w:r>
      <w:r w:rsidR="00CF2557" w:rsidRPr="00BB250B">
        <w:t xml:space="preserve"> bidders with the highest score will then be taken through to </w:t>
      </w:r>
      <w:r w:rsidR="004959DD" w:rsidRPr="00BB250B">
        <w:t>Final Tender</w:t>
      </w:r>
      <w:r w:rsidR="00CF2557" w:rsidRPr="00BB250B">
        <w:t>.</w:t>
      </w:r>
    </w:p>
    <w:p w14:paraId="4AE9B458" w14:textId="49F81699" w:rsidR="00CF2557" w:rsidRDefault="00BB250B" w:rsidP="000745DE">
      <w:r>
        <w:t>At TE</w:t>
      </w:r>
      <w:r w:rsidR="00A264A1">
        <w:t>P 3</w:t>
      </w:r>
      <w:r>
        <w:t>b</w:t>
      </w:r>
      <w:r w:rsidR="00A264A1">
        <w:t xml:space="preserve"> the highest scoring bid will be taken forward as the preferred bidder.  </w:t>
      </w:r>
      <w:r w:rsidR="00CF2557">
        <w:t>In the event of the same VfM index being allocated to more than one bid, the lowest priced bid will be taken forward.</w:t>
      </w:r>
    </w:p>
    <w:p w14:paraId="3DCBE9B8" w14:textId="7872AFBF" w:rsidR="00F10440" w:rsidRDefault="00F10440" w:rsidP="000745DE"/>
    <w:p w14:paraId="34D546C2" w14:textId="6204EDBD" w:rsidR="00A264A1" w:rsidRDefault="00A264A1" w:rsidP="000745DE"/>
    <w:p w14:paraId="02117500" w14:textId="14C64EC0" w:rsidR="009B482D" w:rsidRPr="009B482D" w:rsidRDefault="009B482D" w:rsidP="009B482D">
      <w:pPr>
        <w:pStyle w:val="Heading1"/>
        <w:numPr>
          <w:ilvl w:val="0"/>
          <w:numId w:val="0"/>
        </w:numPr>
      </w:pPr>
    </w:p>
    <w:p w14:paraId="10673A8E" w14:textId="77777777" w:rsidR="009B482D" w:rsidRDefault="009B482D">
      <w:pPr>
        <w:rPr>
          <w:rFonts w:eastAsiaTheme="majorEastAsia" w:cstheme="minorHAnsi"/>
          <w:color w:val="542B91"/>
          <w:sz w:val="32"/>
          <w:szCs w:val="32"/>
        </w:rPr>
      </w:pPr>
      <w:r>
        <w:br w:type="page"/>
      </w:r>
    </w:p>
    <w:p w14:paraId="3C958E2C" w14:textId="7B193084" w:rsidR="00A264A1" w:rsidRDefault="009B482D" w:rsidP="00AF46B4">
      <w:pPr>
        <w:pStyle w:val="AnnexHeader"/>
      </w:pPr>
      <w:bookmarkStart w:id="98" w:name="_Toc497926817"/>
      <w:r>
        <w:lastRenderedPageBreak/>
        <w:t xml:space="preserve">Annex A:  </w:t>
      </w:r>
      <w:r w:rsidR="00A264A1">
        <w:t>Mandatory Requirements List</w:t>
      </w:r>
      <w:bookmarkEnd w:id="98"/>
    </w:p>
    <w:tbl>
      <w:tblPr>
        <w:tblStyle w:val="TableGrid"/>
        <w:tblW w:w="0" w:type="auto"/>
        <w:tblLook w:val="04A0" w:firstRow="1" w:lastRow="0" w:firstColumn="1" w:lastColumn="0" w:noHBand="0" w:noVBand="1"/>
      </w:tblPr>
      <w:tblGrid>
        <w:gridCol w:w="5202"/>
        <w:gridCol w:w="3814"/>
      </w:tblGrid>
      <w:tr w:rsidR="00B12253" w:rsidRPr="00B12253" w14:paraId="6D5D8DBA" w14:textId="77777777" w:rsidTr="00DF167F">
        <w:tc>
          <w:tcPr>
            <w:tcW w:w="5202" w:type="dxa"/>
            <w:tcBorders>
              <w:top w:val="single" w:sz="4" w:space="0" w:color="auto"/>
              <w:left w:val="single" w:sz="4" w:space="0" w:color="auto"/>
              <w:bottom w:val="single" w:sz="4" w:space="0" w:color="auto"/>
              <w:right w:val="single" w:sz="4" w:space="0" w:color="auto"/>
            </w:tcBorders>
            <w:hideMark/>
          </w:tcPr>
          <w:p w14:paraId="15106D48" w14:textId="77777777" w:rsidR="00B12253" w:rsidRPr="00B12253" w:rsidRDefault="00B12253" w:rsidP="00B12253">
            <w:pPr>
              <w:spacing w:before="120" w:after="120"/>
              <w:rPr>
                <w:rFonts w:ascii="Calibri" w:eastAsia="Calibri" w:hAnsi="Calibri" w:cs="Times New Roman"/>
                <w:b/>
              </w:rPr>
            </w:pPr>
            <w:r w:rsidRPr="00B12253">
              <w:rPr>
                <w:rFonts w:ascii="Calibri" w:eastAsia="Calibri" w:hAnsi="Calibri" w:cs="Times New Roman"/>
                <w:b/>
              </w:rPr>
              <w:t>Required Document</w:t>
            </w:r>
          </w:p>
        </w:tc>
        <w:tc>
          <w:tcPr>
            <w:tcW w:w="3814" w:type="dxa"/>
            <w:tcBorders>
              <w:top w:val="single" w:sz="4" w:space="0" w:color="auto"/>
              <w:left w:val="single" w:sz="4" w:space="0" w:color="auto"/>
              <w:bottom w:val="single" w:sz="4" w:space="0" w:color="auto"/>
              <w:right w:val="single" w:sz="4" w:space="0" w:color="auto"/>
            </w:tcBorders>
            <w:hideMark/>
          </w:tcPr>
          <w:p w14:paraId="323D1BBA" w14:textId="77777777" w:rsidR="00B12253" w:rsidRPr="00B12253" w:rsidRDefault="00B12253" w:rsidP="00B12253">
            <w:pPr>
              <w:spacing w:before="120" w:after="120"/>
              <w:rPr>
                <w:rFonts w:ascii="Calibri" w:eastAsia="Calibri" w:hAnsi="Calibri" w:cs="Times New Roman"/>
                <w:b/>
              </w:rPr>
            </w:pPr>
            <w:r w:rsidRPr="00B12253">
              <w:rPr>
                <w:rFonts w:ascii="Calibri" w:eastAsia="Calibri" w:hAnsi="Calibri" w:cs="Times New Roman"/>
                <w:b/>
              </w:rPr>
              <w:t>Location</w:t>
            </w:r>
          </w:p>
        </w:tc>
      </w:tr>
      <w:tr w:rsidR="00B12253" w:rsidRPr="00B12253" w14:paraId="4EF3FD77"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452738C6" w14:textId="2144C99A" w:rsidR="00B12253" w:rsidRPr="00B12253" w:rsidRDefault="00DC0CE1" w:rsidP="00B12253">
            <w:pPr>
              <w:spacing w:before="60" w:after="60"/>
              <w:rPr>
                <w:rFonts w:ascii="Calibri" w:eastAsia="Calibri" w:hAnsi="Calibri" w:cs="Times New Roman"/>
              </w:rPr>
            </w:pPr>
            <w:r>
              <w:rPr>
                <w:rFonts w:ascii="Calibri" w:eastAsia="Calibri" w:hAnsi="Calibri" w:cs="Times New Roman"/>
              </w:rPr>
              <w:t>Form of Tender</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0CB9CCD7" w14:textId="0EB7D217" w:rsidR="00B12253" w:rsidRPr="00B12253" w:rsidRDefault="00B12253" w:rsidP="00B12253">
            <w:pPr>
              <w:spacing w:before="60" w:after="60"/>
              <w:rPr>
                <w:rFonts w:ascii="Calibri" w:eastAsia="Calibri" w:hAnsi="Calibri" w:cs="Times New Roman"/>
              </w:rPr>
            </w:pPr>
            <w:r w:rsidRPr="00DC0CE1">
              <w:rPr>
                <w:rFonts w:ascii="Calibri" w:eastAsia="Calibri" w:hAnsi="Calibri" w:cs="Times New Roman"/>
              </w:rPr>
              <w:t xml:space="preserve">Schedule </w:t>
            </w:r>
            <w:r w:rsidR="00114349" w:rsidRPr="00DC0CE1">
              <w:rPr>
                <w:rFonts w:ascii="Calibri" w:eastAsia="Calibri" w:hAnsi="Calibri" w:cs="Times New Roman"/>
              </w:rPr>
              <w:t>9</w:t>
            </w:r>
            <w:r w:rsidRPr="00DC0CE1">
              <w:rPr>
                <w:rFonts w:ascii="Calibri" w:eastAsia="Calibri" w:hAnsi="Calibri" w:cs="Times New Roman"/>
              </w:rPr>
              <w:t xml:space="preserve"> of the ITN</w:t>
            </w:r>
          </w:p>
        </w:tc>
      </w:tr>
      <w:tr w:rsidR="00B12253" w:rsidRPr="00B12253" w14:paraId="529839A8"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46DCA9C0" w14:textId="3D038124" w:rsidR="00B12253" w:rsidRPr="00B12253" w:rsidRDefault="00114349" w:rsidP="00B12253">
            <w:pPr>
              <w:spacing w:before="60" w:after="60"/>
              <w:rPr>
                <w:rFonts w:ascii="Calibri" w:eastAsia="Calibri" w:hAnsi="Calibri" w:cs="Times New Roman"/>
              </w:rPr>
            </w:pPr>
            <w:r>
              <w:rPr>
                <w:rFonts w:ascii="Calibri" w:eastAsia="Calibri" w:hAnsi="Calibri" w:cs="Times New Roman"/>
              </w:rPr>
              <w:t>Terms and Conditions</w:t>
            </w:r>
            <w:r w:rsidR="00B12253" w:rsidRPr="00B12253">
              <w:rPr>
                <w:rFonts w:ascii="Calibri" w:eastAsia="Calibri" w:hAnsi="Calibri" w:cs="Times New Roman"/>
              </w:rPr>
              <w:t xml:space="preserve"> – Acceptance of Draft Agreements</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1A6912D4"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xml:space="preserve">AWARD Portal </w:t>
            </w:r>
          </w:p>
          <w:p w14:paraId="4C040DF4"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Part 1 to Annex C of Schedule 6 of the ITN</w:t>
            </w:r>
          </w:p>
        </w:tc>
      </w:tr>
      <w:tr w:rsidR="00B12253" w:rsidRPr="00B12253" w14:paraId="23A8C857"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34E8D113"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Confirmation that a Parent Company Guarantee will be provided in the agreed form</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62A9A715"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xml:space="preserve">Schedule 18 to the Contract </w:t>
            </w:r>
          </w:p>
          <w:p w14:paraId="217BC106"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1, paragraph 3 of the ITN</w:t>
            </w:r>
          </w:p>
        </w:tc>
      </w:tr>
      <w:tr w:rsidR="00B12253" w:rsidRPr="00B12253" w14:paraId="4DFDFCBC"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1D1A7E2F"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Statement Relating to Good Standing</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1C679CFB"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31, Paragraph 26 of the ITN</w:t>
            </w:r>
          </w:p>
        </w:tc>
      </w:tr>
      <w:tr w:rsidR="00B12253" w:rsidRPr="00B12253" w14:paraId="45986B0A"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23D590F0"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Commercially Sensitive Information Form (DEFFORM 539A)</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53261C74"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2 of the ITN</w:t>
            </w:r>
          </w:p>
          <w:p w14:paraId="781E831A"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1, paragraph 31 of the ITN</w:t>
            </w:r>
          </w:p>
        </w:tc>
      </w:tr>
      <w:tr w:rsidR="00B12253" w:rsidRPr="00B12253" w14:paraId="2E133F83"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034F3C5F" w14:textId="77777777" w:rsidR="00B12253" w:rsidRPr="00DC0CE1" w:rsidRDefault="00B12253" w:rsidP="00B12253">
            <w:pPr>
              <w:spacing w:before="60" w:after="60"/>
              <w:rPr>
                <w:rFonts w:ascii="Calibri" w:eastAsia="Calibri" w:hAnsi="Calibri" w:cs="Times New Roman"/>
              </w:rPr>
            </w:pPr>
            <w:r w:rsidRPr="00DC0CE1">
              <w:rPr>
                <w:rFonts w:ascii="Calibri" w:eastAsia="Calibri" w:hAnsi="Calibri" w:cs="Times New Roman"/>
              </w:rPr>
              <w:t>Tender Return Label (DEFFORM 28)</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11CBC4E8"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3 of the ITN</w:t>
            </w:r>
          </w:p>
          <w:p w14:paraId="514DBB32"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Section 4.3 of the ITN</w:t>
            </w:r>
          </w:p>
        </w:tc>
      </w:tr>
      <w:tr w:rsidR="00B12253" w:rsidRPr="00B12253" w14:paraId="69154A49"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33784FF8" w14:textId="77777777" w:rsidR="00B12253" w:rsidRPr="00DC0CE1" w:rsidRDefault="00B12253" w:rsidP="00B12253">
            <w:pPr>
              <w:spacing w:before="60" w:after="60"/>
              <w:rPr>
                <w:rFonts w:ascii="Calibri" w:eastAsia="Calibri" w:hAnsi="Calibri" w:cs="Times New Roman"/>
              </w:rPr>
            </w:pPr>
            <w:r w:rsidRPr="00DC0CE1">
              <w:rPr>
                <w:rFonts w:ascii="Calibri" w:eastAsia="Calibri" w:hAnsi="Calibri" w:cs="Times New Roman"/>
              </w:rPr>
              <w:t>MOD Tender Submission Document</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29A0AC98"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xml:space="preserve">Section 4.4 of the ITN </w:t>
            </w:r>
          </w:p>
          <w:p w14:paraId="140A1259"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1, paragraph 17 of the ITN</w:t>
            </w:r>
          </w:p>
          <w:p w14:paraId="616E8C9D"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10 of the ITN</w:t>
            </w:r>
          </w:p>
        </w:tc>
      </w:tr>
      <w:tr w:rsidR="00B12253" w:rsidRPr="00B12253" w14:paraId="249FB8B3"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70CFB7E5"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Contract Programme (confirmation that the Bidder agrees to provide a fully worked up Contract Programme at Final Tender)</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6BCEC32D"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9 of the Contract</w:t>
            </w:r>
          </w:p>
          <w:p w14:paraId="76228044"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Schedule 5 of the ITN</w:t>
            </w:r>
          </w:p>
        </w:tc>
      </w:tr>
      <w:tr w:rsidR="00B12253" w:rsidRPr="00B12253" w14:paraId="43FFEF1C"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1E7D7895"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Sub-Contracting Plan</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4E879F87"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17 of the Contract</w:t>
            </w:r>
          </w:p>
        </w:tc>
      </w:tr>
      <w:tr w:rsidR="00B12253" w:rsidRPr="00B12253" w14:paraId="38144898"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4C84E2AF"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Cyber Security Questionnaire</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20F9216D"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45B.3.2 of the Contract</w:t>
            </w:r>
          </w:p>
          <w:p w14:paraId="108421E0" w14:textId="66F6D7CF"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Annex B of Schedule 6 of the ITN</w:t>
            </w:r>
          </w:p>
        </w:tc>
      </w:tr>
      <w:tr w:rsidR="00B12253" w:rsidRPr="00B12253" w14:paraId="225A817E"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26E1D32B" w14:textId="77777777" w:rsidR="00B12253" w:rsidRPr="00B12253" w:rsidRDefault="00B12253" w:rsidP="00B12253">
            <w:pPr>
              <w:spacing w:before="60" w:after="60"/>
              <w:rPr>
                <w:rFonts w:ascii="Calibri" w:eastAsia="Calibri" w:hAnsi="Calibri" w:cs="Times New Roman"/>
              </w:rPr>
            </w:pPr>
            <w:r w:rsidRPr="00B12253">
              <w:rPr>
                <w:rFonts w:ascii="Calibri" w:eastAsia="Calibri" w:hAnsi="Calibri" w:cs="Times New Roman"/>
              </w:rPr>
              <w:t>Business Continuity Plan (fully worked up Business Continuity Plan)</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406EDEAE"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xml:space="preserve">Definition </w:t>
            </w:r>
          </w:p>
          <w:p w14:paraId="78618CAE"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37.6 of the Contract</w:t>
            </w:r>
          </w:p>
          <w:p w14:paraId="515ED663"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81.2 of the Contract</w:t>
            </w:r>
          </w:p>
          <w:p w14:paraId="3E537273" w14:textId="1947A224"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 xml:space="preserve"> Annex B of Schedule 6 of the ITN</w:t>
            </w:r>
          </w:p>
        </w:tc>
      </w:tr>
      <w:tr w:rsidR="00B12253" w:rsidRPr="00B12253" w14:paraId="0E3CAAF1"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05267ED7" w14:textId="77777777" w:rsidR="00B12253" w:rsidRPr="00B12253" w:rsidRDefault="00B12253" w:rsidP="00B12253">
            <w:pPr>
              <w:spacing w:before="120" w:after="120"/>
              <w:rPr>
                <w:rFonts w:ascii="Calibri" w:eastAsia="Calibri" w:hAnsi="Calibri" w:cs="Times New Roman"/>
                <w:b/>
              </w:rPr>
            </w:pPr>
            <w:r w:rsidRPr="00B12253">
              <w:rPr>
                <w:rFonts w:ascii="Calibri" w:eastAsia="Calibri" w:hAnsi="Calibri" w:cs="Times New Roman"/>
              </w:rPr>
              <w:t>Key Personnel Positions – Confirmation of available Key Personnel to fulfil Key Roles</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30DCBD32"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Clause 11 of the Contract</w:t>
            </w:r>
          </w:p>
          <w:p w14:paraId="1F52FEC2" w14:textId="77777777" w:rsidR="00B12253" w:rsidRPr="00E129A3" w:rsidRDefault="00B12253" w:rsidP="00B12253">
            <w:pPr>
              <w:spacing w:before="60" w:after="60"/>
              <w:rPr>
                <w:rFonts w:ascii="Calibri" w:eastAsia="Calibri" w:hAnsi="Calibri" w:cs="Times New Roman"/>
              </w:rPr>
            </w:pPr>
            <w:r w:rsidRPr="00E129A3">
              <w:rPr>
                <w:rFonts w:ascii="Calibri" w:eastAsia="Calibri" w:hAnsi="Calibri" w:cs="Times New Roman"/>
              </w:rPr>
              <w:t>Section 4.5 of the ITN</w:t>
            </w:r>
          </w:p>
          <w:p w14:paraId="4E0418EA" w14:textId="77777777" w:rsidR="00B12253" w:rsidRPr="00E129A3" w:rsidRDefault="00B12253" w:rsidP="00B12253">
            <w:pPr>
              <w:spacing w:before="120" w:after="120"/>
              <w:rPr>
                <w:rFonts w:ascii="Calibri" w:eastAsia="Calibri" w:hAnsi="Calibri" w:cs="Times New Roman"/>
                <w:b/>
              </w:rPr>
            </w:pPr>
            <w:r w:rsidRPr="00E129A3">
              <w:rPr>
                <w:rFonts w:ascii="Calibri" w:eastAsia="Calibri" w:hAnsi="Calibri" w:cs="Times New Roman"/>
              </w:rPr>
              <w:t>Schedule 20 of the Contract</w:t>
            </w:r>
          </w:p>
        </w:tc>
      </w:tr>
      <w:tr w:rsidR="00B12253" w:rsidRPr="00B12253" w14:paraId="45A2C7BD"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4876A289" w14:textId="77777777" w:rsidR="00B12253" w:rsidRPr="00B12253" w:rsidRDefault="00B12253" w:rsidP="00B12253">
            <w:pPr>
              <w:spacing w:before="120" w:after="120"/>
              <w:rPr>
                <w:rFonts w:ascii="Calibri" w:eastAsia="Calibri" w:hAnsi="Calibri" w:cs="Times New Roman"/>
                <w:b/>
              </w:rPr>
            </w:pPr>
            <w:r w:rsidRPr="00B12253">
              <w:rPr>
                <w:rFonts w:ascii="Calibri" w:eastAsia="Calibri" w:hAnsi="Calibri" w:cs="Times New Roman"/>
              </w:rPr>
              <w:t xml:space="preserve">CV’s for identified Key Personnel </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0A464A73" w14:textId="607D5318" w:rsidR="00B12253" w:rsidRPr="00E129A3" w:rsidRDefault="00B12253" w:rsidP="00B12253">
            <w:pPr>
              <w:spacing w:before="120" w:after="120"/>
              <w:rPr>
                <w:rFonts w:ascii="Calibri" w:eastAsia="Calibri" w:hAnsi="Calibri" w:cs="Times New Roman"/>
                <w:b/>
              </w:rPr>
            </w:pPr>
            <w:r w:rsidRPr="00E129A3">
              <w:rPr>
                <w:rFonts w:ascii="Calibri" w:eastAsia="Calibri" w:hAnsi="Calibri" w:cs="Times New Roman"/>
              </w:rPr>
              <w:t>Annex B of Schedule 6 of the ITN</w:t>
            </w:r>
          </w:p>
        </w:tc>
      </w:tr>
      <w:tr w:rsidR="00E129A3" w:rsidRPr="00B12253" w14:paraId="5DF682B2"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5D7E388C" w14:textId="5500C30D" w:rsidR="00E129A3" w:rsidRPr="00B12253" w:rsidRDefault="00E129A3" w:rsidP="00B12253">
            <w:pPr>
              <w:spacing w:before="120" w:after="120"/>
              <w:rPr>
                <w:rFonts w:ascii="Calibri" w:eastAsia="Calibri" w:hAnsi="Calibri" w:cs="Times New Roman"/>
              </w:rPr>
            </w:pPr>
            <w:r>
              <w:rPr>
                <w:rFonts w:ascii="Calibri" w:eastAsia="Calibri" w:hAnsi="Calibri" w:cs="Times New Roman"/>
              </w:rPr>
              <w:t>Project Management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4E4C3E15" w14:textId="1D61F9B6" w:rsidR="00E129A3" w:rsidRPr="00E129A3" w:rsidRDefault="00E129A3" w:rsidP="00B12253">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E129A3" w:rsidRPr="00B12253" w14:paraId="551199B7"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76955EC7" w14:textId="1F42E523" w:rsidR="00E129A3" w:rsidRDefault="00E129A3" w:rsidP="00B12253">
            <w:pPr>
              <w:spacing w:before="120" w:after="120"/>
              <w:rPr>
                <w:rFonts w:ascii="Calibri" w:eastAsia="Calibri" w:hAnsi="Calibri" w:cs="Times New Roman"/>
              </w:rPr>
            </w:pPr>
            <w:r>
              <w:rPr>
                <w:rFonts w:ascii="Calibri" w:eastAsia="Calibri" w:hAnsi="Calibri" w:cs="Times New Roman"/>
              </w:rPr>
              <w:t>Software Development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B61E16B" w14:textId="645D3984" w:rsidR="00E129A3" w:rsidRPr="00E129A3" w:rsidRDefault="00E129A3" w:rsidP="00B12253">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E129A3" w:rsidRPr="00B12253" w14:paraId="1D9AF5E8"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4407AE11" w14:textId="5CD88E09" w:rsidR="00E129A3" w:rsidRDefault="00E129A3" w:rsidP="00E129A3">
            <w:pPr>
              <w:spacing w:before="120" w:after="120"/>
              <w:rPr>
                <w:rFonts w:ascii="Calibri" w:eastAsia="Calibri" w:hAnsi="Calibri" w:cs="Times New Roman"/>
              </w:rPr>
            </w:pPr>
            <w:r>
              <w:rPr>
                <w:rFonts w:ascii="Calibri" w:eastAsia="Calibri" w:hAnsi="Calibri" w:cs="Times New Roman"/>
              </w:rPr>
              <w:t>Deterministic Schedule</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75AD8A2E" w14:textId="6006DBED" w:rsidR="00E129A3" w:rsidRPr="00E129A3" w:rsidRDefault="00E129A3" w:rsidP="00E129A3">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18B57F5D"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40F997ED" w14:textId="42B3917E" w:rsidR="005830D4" w:rsidRDefault="005830D4" w:rsidP="005830D4">
            <w:pPr>
              <w:spacing w:before="120" w:after="120"/>
              <w:rPr>
                <w:rFonts w:ascii="Calibri" w:eastAsia="Calibri" w:hAnsi="Calibri" w:cs="Times New Roman"/>
              </w:rPr>
            </w:pPr>
            <w:r>
              <w:rPr>
                <w:rFonts w:ascii="Calibri" w:eastAsia="Calibri" w:hAnsi="Calibri" w:cs="Times New Roman"/>
              </w:rPr>
              <w:t>Probabilistic Schedule</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42462991" w14:textId="102B4ED1"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2F6B5293"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105CE067" w14:textId="434BA5EC" w:rsidR="005830D4" w:rsidRDefault="005830D4" w:rsidP="005830D4">
            <w:pPr>
              <w:spacing w:before="120" w:after="120"/>
              <w:rPr>
                <w:rFonts w:ascii="Calibri" w:eastAsia="Calibri" w:hAnsi="Calibri" w:cs="Times New Roman"/>
              </w:rPr>
            </w:pPr>
            <w:r>
              <w:rPr>
                <w:rFonts w:ascii="Calibri" w:eastAsia="Calibri" w:hAnsi="Calibri" w:cs="Times New Roman"/>
              </w:rPr>
              <w:t>Weekly and Monthly Report Templates</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6199B65" w14:textId="49F556EB"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5963A04F"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6BFB5A6F" w14:textId="5E09D2DC" w:rsidR="005830D4" w:rsidRDefault="005830D4" w:rsidP="005830D4">
            <w:pPr>
              <w:spacing w:before="120" w:after="120"/>
              <w:rPr>
                <w:rFonts w:ascii="Calibri" w:eastAsia="Calibri" w:hAnsi="Calibri" w:cs="Times New Roman"/>
              </w:rPr>
            </w:pPr>
            <w:r>
              <w:rPr>
                <w:rFonts w:ascii="Calibri" w:eastAsia="Calibri" w:hAnsi="Calibri" w:cs="Times New Roman"/>
              </w:rPr>
              <w:t>Risk Register</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24C94B8A" w14:textId="2DC576DD"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7D657025"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71AB98D6" w14:textId="5DD5B434" w:rsidR="005830D4" w:rsidRDefault="005830D4" w:rsidP="005830D4">
            <w:pPr>
              <w:spacing w:before="120" w:after="120"/>
              <w:rPr>
                <w:rFonts w:ascii="Calibri" w:eastAsia="Calibri" w:hAnsi="Calibri" w:cs="Times New Roman"/>
              </w:rPr>
            </w:pPr>
            <w:r>
              <w:rPr>
                <w:rFonts w:ascii="Calibri" w:eastAsia="Calibri" w:hAnsi="Calibri" w:cs="Times New Roman"/>
              </w:rPr>
              <w:t>Contractor’s Master Data Assumptions List</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F132AFF" w14:textId="306DB05B"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719A47E3"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58370142" w14:textId="47853522" w:rsidR="005830D4" w:rsidRDefault="005830D4" w:rsidP="005830D4">
            <w:pPr>
              <w:spacing w:before="120" w:after="120"/>
              <w:rPr>
                <w:rFonts w:ascii="Calibri" w:eastAsia="Calibri" w:hAnsi="Calibri" w:cs="Times New Roman"/>
              </w:rPr>
            </w:pPr>
            <w:r>
              <w:rPr>
                <w:rFonts w:ascii="Calibri" w:eastAsia="Calibri" w:hAnsi="Calibri" w:cs="Times New Roman"/>
              </w:rPr>
              <w:lastRenderedPageBreak/>
              <w:t>Populated Schedule 7 GFA List</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13822C2" w14:textId="2080A852"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3CE0D452"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1E0FBA82" w14:textId="54ECB263" w:rsidR="005830D4" w:rsidRDefault="005830D4" w:rsidP="005830D4">
            <w:pPr>
              <w:spacing w:before="120" w:after="120"/>
              <w:rPr>
                <w:rFonts w:ascii="Calibri" w:eastAsia="Calibri" w:hAnsi="Calibri" w:cs="Times New Roman"/>
              </w:rPr>
            </w:pPr>
            <w:r>
              <w:rPr>
                <w:rFonts w:ascii="Calibri" w:eastAsia="Calibri" w:hAnsi="Calibri" w:cs="Times New Roman"/>
              </w:rPr>
              <w:t>Contractor ITEAP</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C72D84C" w14:textId="07F2BE75"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60FDD09F"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5EA144AF" w14:textId="69AF886D" w:rsidR="005830D4" w:rsidRDefault="005830D4" w:rsidP="005830D4">
            <w:pPr>
              <w:spacing w:before="120" w:after="120"/>
              <w:rPr>
                <w:rFonts w:ascii="Calibri" w:eastAsia="Calibri" w:hAnsi="Calibri" w:cs="Times New Roman"/>
              </w:rPr>
            </w:pPr>
            <w:r>
              <w:rPr>
                <w:rFonts w:ascii="Calibri" w:eastAsia="Calibri" w:hAnsi="Calibri" w:cs="Times New Roman"/>
              </w:rPr>
              <w:t>Integrated Support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6B4115AF" w14:textId="77777777" w:rsidR="005830D4"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p w14:paraId="6BD4E263" w14:textId="3AE9D695" w:rsidR="005830D4" w:rsidRPr="00E129A3" w:rsidRDefault="005830D4" w:rsidP="005830D4">
            <w:pPr>
              <w:spacing w:before="120" w:after="120"/>
              <w:rPr>
                <w:rFonts w:ascii="Calibri" w:eastAsia="Calibri" w:hAnsi="Calibri" w:cs="Times New Roman"/>
              </w:rPr>
            </w:pPr>
            <w:r>
              <w:rPr>
                <w:rFonts w:ascii="Calibri" w:eastAsia="Calibri" w:hAnsi="Calibri" w:cs="Times New Roman"/>
              </w:rPr>
              <w:t>Schedule 19 Product Description</w:t>
            </w:r>
          </w:p>
        </w:tc>
      </w:tr>
      <w:tr w:rsidR="005830D4" w:rsidRPr="00B12253" w14:paraId="4A2287F0"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064272DC" w14:textId="0B43D807" w:rsidR="005830D4" w:rsidRDefault="005830D4" w:rsidP="005830D4">
            <w:pPr>
              <w:spacing w:before="120" w:after="120"/>
              <w:rPr>
                <w:rFonts w:ascii="Calibri" w:eastAsia="Calibri" w:hAnsi="Calibri" w:cs="Times New Roman"/>
              </w:rPr>
            </w:pPr>
            <w:r>
              <w:rPr>
                <w:rFonts w:ascii="Calibri" w:eastAsia="Calibri" w:hAnsi="Calibri" w:cs="Times New Roman"/>
              </w:rPr>
              <w:t>Configuration Management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7497B04" w14:textId="77777777" w:rsidR="005830D4"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p w14:paraId="3E3D20DD" w14:textId="39013F97" w:rsidR="005830D4" w:rsidRPr="00E129A3" w:rsidRDefault="005830D4" w:rsidP="005830D4">
            <w:pPr>
              <w:spacing w:before="120" w:after="120"/>
              <w:rPr>
                <w:rFonts w:ascii="Calibri" w:eastAsia="Calibri" w:hAnsi="Calibri" w:cs="Times New Roman"/>
              </w:rPr>
            </w:pPr>
            <w:r>
              <w:rPr>
                <w:rFonts w:ascii="Calibri" w:eastAsia="Calibri" w:hAnsi="Calibri" w:cs="Times New Roman"/>
              </w:rPr>
              <w:t>Schedule 19 Product Description</w:t>
            </w:r>
          </w:p>
        </w:tc>
      </w:tr>
      <w:tr w:rsidR="005830D4" w:rsidRPr="00B12253" w14:paraId="66C1F8DB"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275CFE59" w14:textId="44AF3CE0" w:rsidR="005830D4" w:rsidRDefault="005830D4" w:rsidP="005830D4">
            <w:pPr>
              <w:spacing w:before="120" w:after="120"/>
              <w:rPr>
                <w:rFonts w:ascii="Calibri" w:eastAsia="Calibri" w:hAnsi="Calibri" w:cs="Times New Roman"/>
              </w:rPr>
            </w:pPr>
            <w:r>
              <w:rPr>
                <w:rFonts w:ascii="Calibri" w:eastAsia="Calibri" w:hAnsi="Calibri" w:cs="Times New Roman"/>
              </w:rPr>
              <w:t>Human Factors Integration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0DDF1C89" w14:textId="77777777" w:rsidR="005830D4"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p w14:paraId="35966C35" w14:textId="435668D2" w:rsidR="005830D4" w:rsidRPr="00E129A3" w:rsidRDefault="005830D4" w:rsidP="005830D4">
            <w:pPr>
              <w:spacing w:before="120" w:after="120"/>
              <w:rPr>
                <w:rFonts w:ascii="Calibri" w:eastAsia="Calibri" w:hAnsi="Calibri" w:cs="Times New Roman"/>
              </w:rPr>
            </w:pPr>
            <w:r>
              <w:rPr>
                <w:rFonts w:ascii="Calibri" w:eastAsia="Calibri" w:hAnsi="Calibri" w:cs="Times New Roman"/>
              </w:rPr>
              <w:t>Schedule 2 of the Contract</w:t>
            </w:r>
          </w:p>
        </w:tc>
      </w:tr>
      <w:tr w:rsidR="005830D4" w:rsidRPr="00B12253" w14:paraId="73A6988A"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3A74CDF7" w14:textId="65000AD7" w:rsidR="005830D4" w:rsidRDefault="005830D4" w:rsidP="005830D4">
            <w:pPr>
              <w:spacing w:before="120" w:after="120"/>
              <w:rPr>
                <w:rFonts w:ascii="Calibri" w:eastAsia="Calibri" w:hAnsi="Calibri" w:cs="Times New Roman"/>
              </w:rPr>
            </w:pPr>
            <w:r>
              <w:rPr>
                <w:rFonts w:ascii="Calibri" w:eastAsia="Calibri" w:hAnsi="Calibri" w:cs="Times New Roman"/>
              </w:rPr>
              <w:t>Human Factors Style Guide</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2E0E3F7E" w14:textId="639510A4" w:rsidR="005830D4" w:rsidRPr="00E129A3"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tc>
      </w:tr>
      <w:tr w:rsidR="005830D4" w:rsidRPr="00B12253" w14:paraId="509D7C1D"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5936E92E" w14:textId="68AC45F5" w:rsidR="005830D4" w:rsidRDefault="005830D4" w:rsidP="005830D4">
            <w:pPr>
              <w:spacing w:before="120" w:after="120"/>
              <w:rPr>
                <w:rFonts w:ascii="Calibri" w:eastAsia="Calibri" w:hAnsi="Calibri" w:cs="Times New Roman"/>
              </w:rPr>
            </w:pPr>
            <w:r>
              <w:rPr>
                <w:rFonts w:ascii="Calibri" w:eastAsia="Calibri" w:hAnsi="Calibri" w:cs="Times New Roman"/>
              </w:rPr>
              <w:t>Technical Documentation Management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260894D" w14:textId="77777777" w:rsidR="005830D4"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p w14:paraId="2A9C7E14" w14:textId="5C803D6A" w:rsidR="005830D4" w:rsidRPr="00E129A3" w:rsidRDefault="005830D4" w:rsidP="005830D4">
            <w:pPr>
              <w:spacing w:before="120" w:after="120"/>
              <w:rPr>
                <w:rFonts w:ascii="Calibri" w:eastAsia="Calibri" w:hAnsi="Calibri" w:cs="Times New Roman"/>
              </w:rPr>
            </w:pPr>
            <w:r>
              <w:rPr>
                <w:rFonts w:ascii="Calibri" w:eastAsia="Calibri" w:hAnsi="Calibri" w:cs="Times New Roman"/>
              </w:rPr>
              <w:t xml:space="preserve">Schedule 2 of the Contract </w:t>
            </w:r>
          </w:p>
        </w:tc>
      </w:tr>
      <w:tr w:rsidR="005830D4" w:rsidRPr="00B12253" w14:paraId="71345CD6"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0CECE"/>
          </w:tcPr>
          <w:p w14:paraId="32FAAF6D" w14:textId="00DA6F0A" w:rsidR="005830D4" w:rsidRDefault="005830D4" w:rsidP="005830D4">
            <w:pPr>
              <w:spacing w:before="120" w:after="120"/>
              <w:rPr>
                <w:rFonts w:ascii="Calibri" w:eastAsia="Calibri" w:hAnsi="Calibri" w:cs="Times New Roman"/>
              </w:rPr>
            </w:pPr>
            <w:r>
              <w:rPr>
                <w:rFonts w:ascii="Calibri" w:eastAsia="Calibri" w:hAnsi="Calibri" w:cs="Times New Roman"/>
              </w:rPr>
              <w:t>Draft Quality Management Plan</w:t>
            </w:r>
          </w:p>
        </w:tc>
        <w:tc>
          <w:tcPr>
            <w:tcW w:w="3814" w:type="dxa"/>
            <w:tcBorders>
              <w:top w:val="single" w:sz="4" w:space="0" w:color="auto"/>
              <w:left w:val="single" w:sz="4" w:space="0" w:color="auto"/>
              <w:bottom w:val="single" w:sz="4" w:space="0" w:color="auto"/>
              <w:right w:val="single" w:sz="4" w:space="0" w:color="auto"/>
            </w:tcBorders>
            <w:shd w:val="clear" w:color="auto" w:fill="D0CECE"/>
          </w:tcPr>
          <w:p w14:paraId="59B2852A" w14:textId="77777777" w:rsidR="005830D4" w:rsidRDefault="005830D4" w:rsidP="005830D4">
            <w:pPr>
              <w:spacing w:before="120" w:after="120"/>
              <w:rPr>
                <w:rFonts w:ascii="Calibri" w:eastAsia="Calibri" w:hAnsi="Calibri" w:cs="Times New Roman"/>
              </w:rPr>
            </w:pPr>
            <w:r w:rsidRPr="00E129A3">
              <w:rPr>
                <w:rFonts w:ascii="Calibri" w:eastAsia="Calibri" w:hAnsi="Calibri" w:cs="Times New Roman"/>
              </w:rPr>
              <w:t>Annex B of Schedule 6 of the ITN</w:t>
            </w:r>
          </w:p>
          <w:p w14:paraId="30AB7C04" w14:textId="77777777" w:rsidR="005830D4" w:rsidRDefault="005830D4" w:rsidP="005830D4">
            <w:pPr>
              <w:spacing w:before="120" w:after="120"/>
              <w:rPr>
                <w:rFonts w:ascii="Calibri" w:eastAsia="Calibri" w:hAnsi="Calibri" w:cs="Times New Roman"/>
              </w:rPr>
            </w:pPr>
            <w:r>
              <w:rPr>
                <w:rFonts w:ascii="Calibri" w:eastAsia="Calibri" w:hAnsi="Calibri" w:cs="Times New Roman"/>
              </w:rPr>
              <w:t xml:space="preserve">Schedule 2 of the Contract </w:t>
            </w:r>
          </w:p>
          <w:p w14:paraId="5628AAFC" w14:textId="4C5F4BC2" w:rsidR="005830D4" w:rsidRPr="00E129A3" w:rsidRDefault="005830D4" w:rsidP="005830D4">
            <w:pPr>
              <w:spacing w:before="120" w:after="120"/>
              <w:rPr>
                <w:rFonts w:ascii="Calibri" w:eastAsia="Calibri" w:hAnsi="Calibri" w:cs="Times New Roman"/>
              </w:rPr>
            </w:pPr>
            <w:r>
              <w:rPr>
                <w:rFonts w:ascii="Calibri" w:eastAsia="Calibri" w:hAnsi="Calibri" w:cs="Times New Roman"/>
              </w:rPr>
              <w:t>Schedule 15 of the Contract</w:t>
            </w:r>
          </w:p>
        </w:tc>
      </w:tr>
      <w:tr w:rsidR="005830D4" w:rsidRPr="00B12253" w14:paraId="478D501E" w14:textId="77777777" w:rsidTr="00DF167F">
        <w:tc>
          <w:tcPr>
            <w:tcW w:w="5202" w:type="dxa"/>
            <w:tcBorders>
              <w:top w:val="single" w:sz="4" w:space="0" w:color="auto"/>
              <w:left w:val="single" w:sz="4" w:space="0" w:color="auto"/>
              <w:bottom w:val="single" w:sz="4" w:space="0" w:color="auto"/>
              <w:right w:val="single" w:sz="4" w:space="0" w:color="auto"/>
            </w:tcBorders>
            <w:hideMark/>
          </w:tcPr>
          <w:p w14:paraId="10D56CB6" w14:textId="3DC1848A" w:rsidR="005830D4" w:rsidRPr="00B12253" w:rsidRDefault="005830D4" w:rsidP="005830D4">
            <w:pPr>
              <w:spacing w:before="120" w:after="120"/>
              <w:rPr>
                <w:rFonts w:ascii="Calibri" w:eastAsia="Calibri" w:hAnsi="Calibri" w:cs="Times New Roman"/>
                <w:b/>
              </w:rPr>
            </w:pPr>
            <w:r w:rsidRPr="00B12253">
              <w:rPr>
                <w:rFonts w:ascii="Calibri" w:eastAsia="Calibri" w:hAnsi="Calibri" w:cs="Times New Roman"/>
                <w:b/>
              </w:rPr>
              <w:t>Required Commercial Response</w:t>
            </w:r>
          </w:p>
        </w:tc>
        <w:tc>
          <w:tcPr>
            <w:tcW w:w="3814" w:type="dxa"/>
            <w:tcBorders>
              <w:top w:val="single" w:sz="4" w:space="0" w:color="auto"/>
              <w:left w:val="single" w:sz="4" w:space="0" w:color="auto"/>
              <w:bottom w:val="single" w:sz="4" w:space="0" w:color="auto"/>
              <w:right w:val="single" w:sz="4" w:space="0" w:color="auto"/>
            </w:tcBorders>
            <w:hideMark/>
          </w:tcPr>
          <w:p w14:paraId="66B84DCB" w14:textId="77777777" w:rsidR="005830D4" w:rsidRPr="00B12253" w:rsidRDefault="005830D4" w:rsidP="005830D4">
            <w:pPr>
              <w:spacing w:before="120" w:after="120"/>
              <w:rPr>
                <w:rFonts w:ascii="Calibri" w:eastAsia="Calibri" w:hAnsi="Calibri" w:cs="Times New Roman"/>
                <w:b/>
              </w:rPr>
            </w:pPr>
            <w:r w:rsidRPr="00B12253">
              <w:rPr>
                <w:rFonts w:ascii="Calibri" w:eastAsia="Calibri" w:hAnsi="Calibri" w:cs="Times New Roman"/>
                <w:b/>
              </w:rPr>
              <w:t>Relevant Provision(s)</w:t>
            </w:r>
          </w:p>
        </w:tc>
      </w:tr>
      <w:tr w:rsidR="005830D4" w:rsidRPr="00B12253" w14:paraId="785DA909"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134773E8"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Outline Incentivisation Model (initial Bidder responses)</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37363910"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 xml:space="preserve">Clauses 3.1 and 29 of the Contract </w:t>
            </w:r>
          </w:p>
          <w:p w14:paraId="3637F3FA"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Schedule 6 of the Contract</w:t>
            </w:r>
          </w:p>
          <w:p w14:paraId="1B979D82"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Clause 3.3 of the ITN</w:t>
            </w:r>
          </w:p>
          <w:p w14:paraId="228235FB"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Schedule 8 of the ITN</w:t>
            </w:r>
          </w:p>
        </w:tc>
      </w:tr>
      <w:tr w:rsidR="005830D4" w:rsidRPr="00B12253" w14:paraId="5478820E" w14:textId="77777777" w:rsidTr="00DC0CE1">
        <w:tc>
          <w:tcPr>
            <w:tcW w:w="5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AB11AD7" w14:textId="42E9AC9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SME Participation</w:t>
            </w:r>
            <w:r>
              <w:rPr>
                <w:rFonts w:ascii="Calibri" w:eastAsia="Calibri" w:hAnsi="Calibri" w:cs="Times New Roman"/>
              </w:rPr>
              <w:t xml:space="preserve"> Proposal </w:t>
            </w:r>
          </w:p>
        </w:tc>
        <w:tc>
          <w:tcPr>
            <w:tcW w:w="3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5F7781"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Clause 16 of the Contract</w:t>
            </w:r>
          </w:p>
        </w:tc>
      </w:tr>
      <w:tr w:rsidR="005830D4" w:rsidRPr="00B12253" w14:paraId="63DB71A6" w14:textId="77777777" w:rsidTr="00DC0CE1">
        <w:tc>
          <w:tcPr>
            <w:tcW w:w="5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222608"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Added Value Proposals for Discretionary Government Furnished Assets</w:t>
            </w:r>
          </w:p>
        </w:tc>
        <w:tc>
          <w:tcPr>
            <w:tcW w:w="3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19DDAA"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Clause 31 of the Contract</w:t>
            </w:r>
          </w:p>
          <w:p w14:paraId="4E59BE04" w14:textId="2A63A4D5"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Schedule 5 ITN</w:t>
            </w:r>
          </w:p>
        </w:tc>
      </w:tr>
      <w:tr w:rsidR="005830D4" w:rsidRPr="00B12253" w14:paraId="271C922A"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74A3D11B"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Statement of any conflict of interest and, where disclosed, a proposed Conflicts of Interest Compliance Regime (inc. DEFFORM 702)</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4B99F6EA"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Clause 91 of the Contract</w:t>
            </w:r>
          </w:p>
          <w:p w14:paraId="6CA23D75" w14:textId="77777777" w:rsidR="005830D4" w:rsidRPr="00E129A3" w:rsidRDefault="005830D4" w:rsidP="005830D4">
            <w:pPr>
              <w:spacing w:before="60" w:after="60"/>
              <w:rPr>
                <w:rFonts w:ascii="Calibri" w:eastAsia="Calibri" w:hAnsi="Calibri" w:cs="Times New Roman"/>
              </w:rPr>
            </w:pPr>
            <w:r w:rsidRPr="00E129A3">
              <w:rPr>
                <w:rFonts w:ascii="Calibri" w:eastAsia="Calibri" w:hAnsi="Calibri" w:cs="Times New Roman"/>
              </w:rPr>
              <w:t>Schedule 1, paragraph 6 of the ITN</w:t>
            </w:r>
          </w:p>
        </w:tc>
      </w:tr>
      <w:tr w:rsidR="005830D4" w:rsidRPr="00B12253" w14:paraId="68CE0A8D" w14:textId="77777777" w:rsidTr="00DF167F">
        <w:tc>
          <w:tcPr>
            <w:tcW w:w="5202" w:type="dxa"/>
            <w:tcBorders>
              <w:top w:val="single" w:sz="4" w:space="0" w:color="auto"/>
              <w:left w:val="single" w:sz="4" w:space="0" w:color="auto"/>
              <w:bottom w:val="single" w:sz="4" w:space="0" w:color="auto"/>
              <w:right w:val="single" w:sz="4" w:space="0" w:color="auto"/>
            </w:tcBorders>
            <w:hideMark/>
          </w:tcPr>
          <w:p w14:paraId="0E201506" w14:textId="77777777" w:rsidR="005830D4" w:rsidRPr="00B12253" w:rsidRDefault="005830D4" w:rsidP="005830D4">
            <w:pPr>
              <w:spacing w:before="120" w:after="120"/>
              <w:rPr>
                <w:rFonts w:ascii="Calibri" w:eastAsia="Calibri" w:hAnsi="Calibri" w:cs="Times New Roman"/>
                <w:b/>
              </w:rPr>
            </w:pPr>
            <w:r w:rsidRPr="00B12253">
              <w:rPr>
                <w:rFonts w:ascii="Calibri" w:eastAsia="Calibri" w:hAnsi="Calibri" w:cs="Times New Roman"/>
                <w:b/>
              </w:rPr>
              <w:t>Required Financial Response</w:t>
            </w:r>
          </w:p>
        </w:tc>
        <w:tc>
          <w:tcPr>
            <w:tcW w:w="3814" w:type="dxa"/>
            <w:tcBorders>
              <w:top w:val="single" w:sz="4" w:space="0" w:color="auto"/>
              <w:left w:val="single" w:sz="4" w:space="0" w:color="auto"/>
              <w:bottom w:val="single" w:sz="4" w:space="0" w:color="auto"/>
              <w:right w:val="single" w:sz="4" w:space="0" w:color="auto"/>
            </w:tcBorders>
            <w:hideMark/>
          </w:tcPr>
          <w:p w14:paraId="7FD350C1" w14:textId="77777777" w:rsidR="005830D4" w:rsidRPr="00B12253" w:rsidRDefault="005830D4" w:rsidP="005830D4">
            <w:pPr>
              <w:spacing w:before="120" w:after="120"/>
              <w:rPr>
                <w:rFonts w:ascii="Calibri" w:eastAsia="Calibri" w:hAnsi="Calibri" w:cs="Times New Roman"/>
                <w:b/>
              </w:rPr>
            </w:pPr>
            <w:r w:rsidRPr="00B12253">
              <w:rPr>
                <w:rFonts w:ascii="Calibri" w:eastAsia="Calibri" w:hAnsi="Calibri" w:cs="Times New Roman"/>
                <w:b/>
              </w:rPr>
              <w:t>Relevant Provisions</w:t>
            </w:r>
          </w:p>
        </w:tc>
      </w:tr>
      <w:tr w:rsidR="005830D4" w:rsidRPr="00B12253" w14:paraId="4A500C23"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4377A89A"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Task Order 1 Firm Price</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608BEC91"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 xml:space="preserve">Definition of Contract </w:t>
            </w:r>
          </w:p>
          <w:p w14:paraId="72FF6198"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Part 2 of Schedule 9 (Pricing and Payment)</w:t>
            </w:r>
          </w:p>
        </w:tc>
      </w:tr>
      <w:tr w:rsidR="005830D4" w:rsidRPr="00B12253" w14:paraId="12446607"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7BEE87BB"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Options Firm Price (Firm Price for each Option)</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08DA1C27"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Definition of Contract</w:t>
            </w:r>
          </w:p>
          <w:p w14:paraId="3276CA87"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Part 2 of Schedule 9 (Pricing and Payment)</w:t>
            </w:r>
          </w:p>
        </w:tc>
      </w:tr>
      <w:tr w:rsidR="005830D4" w:rsidRPr="00B12253" w14:paraId="3FF1012F"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650ACADF"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Expenses Caps (Task Order 1 and each Option)</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6A15ACEB"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Definition of Contract</w:t>
            </w:r>
          </w:p>
          <w:p w14:paraId="5C97A064"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Paragraph 5 of Part 1 of Schedule 9 (Pricing and Payment)</w:t>
            </w:r>
          </w:p>
        </w:tc>
      </w:tr>
      <w:tr w:rsidR="005830D4" w:rsidRPr="00B12253" w14:paraId="5329DA0F" w14:textId="77777777" w:rsidTr="00DC0CE1">
        <w:trPr>
          <w:trHeight w:val="1482"/>
        </w:trPr>
        <w:tc>
          <w:tcPr>
            <w:tcW w:w="5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BC72E49"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lastRenderedPageBreak/>
              <w:t>Identified Unit Rates in Price List</w:t>
            </w:r>
          </w:p>
        </w:tc>
        <w:tc>
          <w:tcPr>
            <w:tcW w:w="3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3476190"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Schedule 9 (Pricing and Payment) (Generally)</w:t>
            </w:r>
          </w:p>
          <w:p w14:paraId="2476B040"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Appendix 3 to Schedule 9 (Pricing and Payment)</w:t>
            </w:r>
          </w:p>
          <w:p w14:paraId="7854400B"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Unit Rates/WBS/Financial Proposal</w:t>
            </w:r>
          </w:p>
        </w:tc>
      </w:tr>
      <w:tr w:rsidR="005830D4" w:rsidRPr="00B12253" w14:paraId="29DB3BA4" w14:textId="77777777" w:rsidTr="00DC0CE1">
        <w:trPr>
          <w:trHeight w:val="569"/>
        </w:trPr>
        <w:tc>
          <w:tcPr>
            <w:tcW w:w="52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9F593B"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Confirmation whether there are any non-Staff Unit Rates applicable to the Contractor Deliverables</w:t>
            </w:r>
          </w:p>
        </w:tc>
        <w:tc>
          <w:tcPr>
            <w:tcW w:w="3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2ECF81"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Schedule 5, paragraph 7 of the ITN</w:t>
            </w:r>
          </w:p>
        </w:tc>
      </w:tr>
      <w:tr w:rsidR="005830D4" w:rsidRPr="00B12253" w14:paraId="77B79D1B"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5A8BC9C2"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Any offered additional reduction to Unit Rates</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3FC806BF"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Paragraphs 3.2.7 and 7 of Part 2 of Schedule 9 (Pricing and Payment)</w:t>
            </w:r>
          </w:p>
        </w:tc>
      </w:tr>
      <w:tr w:rsidR="005830D4" w:rsidRPr="00B12253" w14:paraId="49FB659C"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5A131F33"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Tendered Efficiency Percentage</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2AA0D440"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Definition of Contract</w:t>
            </w:r>
          </w:p>
          <w:p w14:paraId="76FB643A"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Part 4 of Schedule 9 (Pricing and Payment)</w:t>
            </w:r>
          </w:p>
          <w:p w14:paraId="25410221"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Schedule 5, paragraph 7 of the ITN</w:t>
            </w:r>
          </w:p>
        </w:tc>
      </w:tr>
      <w:tr w:rsidR="005830D4" w:rsidRPr="00B12253" w14:paraId="7C31C18C"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4C75DF4C"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Milestone Payment Schedule (“</w:t>
            </w:r>
            <w:r w:rsidRPr="00B12253">
              <w:rPr>
                <w:rFonts w:ascii="Calibri" w:eastAsia="Calibri" w:hAnsi="Calibri" w:cs="Times New Roman"/>
                <w:b/>
              </w:rPr>
              <w:t>MPS</w:t>
            </w:r>
            <w:r w:rsidRPr="00B12253">
              <w:rPr>
                <w:rFonts w:ascii="Calibri" w:eastAsia="Calibri" w:hAnsi="Calibri" w:cs="Times New Roman"/>
              </w:rPr>
              <w:t>”) (for Task Order 1 and each Option) – with tracking between MPS and WBS (see row below)</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61044757" w14:textId="77777777" w:rsidR="005830D4" w:rsidRPr="00DA6BC0" w:rsidRDefault="005830D4" w:rsidP="005830D4">
            <w:pPr>
              <w:spacing w:before="60" w:after="60"/>
              <w:rPr>
                <w:rFonts w:ascii="Calibri" w:eastAsia="Calibri" w:hAnsi="Calibri" w:cs="Times New Roman"/>
              </w:rPr>
            </w:pPr>
            <w:r w:rsidRPr="00DA6BC0">
              <w:rPr>
                <w:rFonts w:ascii="Calibri" w:eastAsia="Calibri" w:hAnsi="Calibri" w:cs="Times New Roman"/>
              </w:rPr>
              <w:t>Appendix 1 to Schedule 9 (Pricing and Payment)</w:t>
            </w:r>
          </w:p>
        </w:tc>
      </w:tr>
      <w:tr w:rsidR="005830D4" w:rsidRPr="00B12253" w14:paraId="7C6B7766" w14:textId="77777777" w:rsidTr="00B12253">
        <w:tc>
          <w:tcPr>
            <w:tcW w:w="5202" w:type="dxa"/>
            <w:tcBorders>
              <w:top w:val="single" w:sz="4" w:space="0" w:color="auto"/>
              <w:left w:val="single" w:sz="4" w:space="0" w:color="auto"/>
              <w:bottom w:val="single" w:sz="4" w:space="0" w:color="auto"/>
              <w:right w:val="single" w:sz="4" w:space="0" w:color="auto"/>
            </w:tcBorders>
            <w:shd w:val="clear" w:color="auto" w:fill="D9D9D9"/>
            <w:hideMark/>
          </w:tcPr>
          <w:p w14:paraId="1BDB1C1C"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Costed and Un-costed Work Breakdown Structure (“</w:t>
            </w:r>
            <w:r w:rsidRPr="00B12253">
              <w:rPr>
                <w:rFonts w:ascii="Calibri" w:eastAsia="Calibri" w:hAnsi="Calibri" w:cs="Times New Roman"/>
                <w:b/>
              </w:rPr>
              <w:t>WBS</w:t>
            </w:r>
            <w:r w:rsidRPr="00B12253">
              <w:rPr>
                <w:rFonts w:ascii="Calibri" w:eastAsia="Calibri" w:hAnsi="Calibri" w:cs="Times New Roman"/>
              </w:rPr>
              <w:t>”) (in the required format)</w:t>
            </w:r>
          </w:p>
        </w:tc>
        <w:tc>
          <w:tcPr>
            <w:tcW w:w="3814" w:type="dxa"/>
            <w:tcBorders>
              <w:top w:val="single" w:sz="4" w:space="0" w:color="auto"/>
              <w:left w:val="single" w:sz="4" w:space="0" w:color="auto"/>
              <w:bottom w:val="single" w:sz="4" w:space="0" w:color="auto"/>
              <w:right w:val="single" w:sz="4" w:space="0" w:color="auto"/>
            </w:tcBorders>
            <w:shd w:val="clear" w:color="auto" w:fill="D9D9D9"/>
            <w:hideMark/>
          </w:tcPr>
          <w:p w14:paraId="3FD22893" w14:textId="77777777" w:rsidR="005830D4" w:rsidRPr="00B12253" w:rsidRDefault="005830D4" w:rsidP="005830D4">
            <w:pPr>
              <w:spacing w:before="60" w:after="60"/>
              <w:rPr>
                <w:rFonts w:ascii="Calibri" w:eastAsia="Calibri" w:hAnsi="Calibri" w:cs="Times New Roman"/>
              </w:rPr>
            </w:pPr>
            <w:r w:rsidRPr="00B12253">
              <w:rPr>
                <w:rFonts w:ascii="Calibri" w:eastAsia="Calibri" w:hAnsi="Calibri" w:cs="Times New Roman"/>
              </w:rPr>
              <w:t>Annex D to Schedule 6 of the ITN</w:t>
            </w:r>
          </w:p>
        </w:tc>
      </w:tr>
    </w:tbl>
    <w:p w14:paraId="7C5FC261" w14:textId="2F4986E6" w:rsidR="00DA6BC0" w:rsidRDefault="00DA6BC0" w:rsidP="000745DE">
      <w:pPr>
        <w:rPr>
          <w:highlight w:val="yellow"/>
        </w:rPr>
      </w:pPr>
    </w:p>
    <w:p w14:paraId="32C8E52C" w14:textId="77777777" w:rsidR="00DA6BC0" w:rsidRDefault="00DA6BC0">
      <w:pPr>
        <w:rPr>
          <w:highlight w:val="yellow"/>
        </w:rPr>
      </w:pPr>
      <w:r>
        <w:rPr>
          <w:highlight w:val="yellow"/>
        </w:rPr>
        <w:br w:type="page"/>
      </w:r>
    </w:p>
    <w:p w14:paraId="4023D81C" w14:textId="3C538002" w:rsidR="009B482D" w:rsidRDefault="009B482D" w:rsidP="004E6CB9">
      <w:pPr>
        <w:pStyle w:val="AnnexHeader"/>
      </w:pPr>
      <w:bookmarkStart w:id="99" w:name="_Ref494113002"/>
      <w:bookmarkStart w:id="100" w:name="_Toc497926818"/>
      <w:r>
        <w:lastRenderedPageBreak/>
        <w:t>Annex B:  Technical Questions &amp; Evaluation criteria</w:t>
      </w:r>
      <w:bookmarkEnd w:id="99"/>
      <w:bookmarkEnd w:id="100"/>
    </w:p>
    <w:p w14:paraId="0A6144DB" w14:textId="77777777" w:rsidR="00957332" w:rsidRPr="00E30D59" w:rsidRDefault="00957332">
      <w:r w:rsidRPr="00957332">
        <w:t xml:space="preserve">The </w:t>
      </w:r>
      <w:r w:rsidRPr="00E30D59">
        <w:t xml:space="preserve">Technical Evaluation is detailed in the following documents; </w:t>
      </w:r>
    </w:p>
    <w:p w14:paraId="3C1C172D" w14:textId="6253466B" w:rsidR="00957332" w:rsidRPr="00E30D59" w:rsidRDefault="00957332" w:rsidP="00957332">
      <w:pPr>
        <w:pStyle w:val="ListParagraph"/>
        <w:numPr>
          <w:ilvl w:val="0"/>
          <w:numId w:val="23"/>
        </w:numPr>
      </w:pPr>
      <w:r w:rsidRPr="00E30D59">
        <w:t xml:space="preserve">the BMA ITN Questionnaire document (the landscape and portrait documents have exactly the same content); </w:t>
      </w:r>
    </w:p>
    <w:p w14:paraId="1732BC5A" w14:textId="0348178A" w:rsidR="00957332" w:rsidRPr="00E30D59" w:rsidRDefault="00957332" w:rsidP="00957332">
      <w:pPr>
        <w:pStyle w:val="ListParagraph"/>
        <w:numPr>
          <w:ilvl w:val="0"/>
          <w:numId w:val="23"/>
        </w:numPr>
      </w:pPr>
      <w:r w:rsidRPr="00E30D59">
        <w:t xml:space="preserve">the BMA Epic Response Template; </w:t>
      </w:r>
    </w:p>
    <w:p w14:paraId="28BCE7F2" w14:textId="27CEBBA0" w:rsidR="00957332" w:rsidRPr="00E30D59" w:rsidRDefault="00957332" w:rsidP="00957332">
      <w:pPr>
        <w:pStyle w:val="ListParagraph"/>
        <w:numPr>
          <w:ilvl w:val="0"/>
          <w:numId w:val="23"/>
        </w:numPr>
      </w:pPr>
      <w:r w:rsidRPr="00E30D59">
        <w:t>the BMA NFR Compliance Matrix; and</w:t>
      </w:r>
    </w:p>
    <w:p w14:paraId="2FC16C23" w14:textId="508D05B8" w:rsidR="00957332" w:rsidRPr="00E30D59" w:rsidRDefault="00957332" w:rsidP="00957332">
      <w:pPr>
        <w:pStyle w:val="ListParagraph"/>
        <w:numPr>
          <w:ilvl w:val="0"/>
          <w:numId w:val="23"/>
        </w:numPr>
      </w:pPr>
      <w:r w:rsidRPr="00E30D59">
        <w:t>the BMA User Story Compliance Matrix</w:t>
      </w:r>
    </w:p>
    <w:p w14:paraId="600C84A0" w14:textId="721B07B4" w:rsidR="00DA6BC0" w:rsidRPr="00957332" w:rsidRDefault="00DA6BC0" w:rsidP="00957332">
      <w:pPr>
        <w:pStyle w:val="ListParagraph"/>
        <w:numPr>
          <w:ilvl w:val="0"/>
          <w:numId w:val="23"/>
        </w:numPr>
        <w:rPr>
          <w:highlight w:val="yellow"/>
        </w:rPr>
      </w:pPr>
      <w:r w:rsidRPr="00957332">
        <w:rPr>
          <w:highlight w:val="yellow"/>
        </w:rPr>
        <w:br w:type="page"/>
      </w:r>
    </w:p>
    <w:p w14:paraId="74862308" w14:textId="4266C489" w:rsidR="009B482D" w:rsidRDefault="009B482D" w:rsidP="004E6CB9">
      <w:pPr>
        <w:pStyle w:val="AnnexHeader"/>
      </w:pPr>
      <w:bookmarkStart w:id="101" w:name="_Ref494113008"/>
      <w:bookmarkStart w:id="102" w:name="_Toc497926819"/>
      <w:r>
        <w:lastRenderedPageBreak/>
        <w:t xml:space="preserve">Annex C:  Commercial Questions </w:t>
      </w:r>
      <w:r w:rsidR="00C90470">
        <w:t>&amp;</w:t>
      </w:r>
      <w:r>
        <w:t xml:space="preserve"> Evaluation Criteria</w:t>
      </w:r>
      <w:bookmarkEnd w:id="101"/>
      <w:bookmarkEnd w:id="102"/>
    </w:p>
    <w:p w14:paraId="32F857DA" w14:textId="77777777" w:rsidR="00B452D7" w:rsidRDefault="00B452D7" w:rsidP="00B452D7">
      <w:pPr>
        <w:rPr>
          <w:b/>
          <w:u w:val="single"/>
        </w:rPr>
      </w:pPr>
    </w:p>
    <w:p w14:paraId="3F50FECF" w14:textId="77777777" w:rsidR="00B452D7" w:rsidRDefault="00B452D7" w:rsidP="00B452D7">
      <w:pPr>
        <w:rPr>
          <w:b/>
          <w:u w:val="single"/>
        </w:rPr>
      </w:pPr>
      <w:r w:rsidRPr="00846E71">
        <w:rPr>
          <w:b/>
          <w:u w:val="single"/>
        </w:rPr>
        <w:t>Part 1: Terms and Conditions Evaluation Criteria</w:t>
      </w:r>
    </w:p>
    <w:p w14:paraId="6E223FD9" w14:textId="77777777" w:rsidR="00B452D7" w:rsidRPr="00846E71" w:rsidRDefault="00B452D7" w:rsidP="00B452D7">
      <w:r w:rsidRPr="00846E71">
        <w:t xml:space="preserve">Refer to attached document. </w:t>
      </w:r>
    </w:p>
    <w:p w14:paraId="214C24BE" w14:textId="012A42D3" w:rsidR="00B452D7" w:rsidRDefault="00B452D7">
      <w:pPr>
        <w:rPr>
          <w:b/>
          <w:u w:val="single"/>
        </w:rPr>
      </w:pPr>
      <w:r>
        <w:rPr>
          <w:b/>
          <w:u w:val="single"/>
        </w:rPr>
        <w:br w:type="page"/>
      </w:r>
    </w:p>
    <w:p w14:paraId="3FB17BBC" w14:textId="173E6BBA" w:rsidR="00AD7581" w:rsidRPr="00B452D7" w:rsidRDefault="00AD7581" w:rsidP="0008056E">
      <w:pPr>
        <w:rPr>
          <w:b/>
          <w:u w:val="single"/>
        </w:rPr>
      </w:pPr>
      <w:r w:rsidRPr="00B452D7">
        <w:rPr>
          <w:b/>
          <w:u w:val="single"/>
        </w:rPr>
        <w:lastRenderedPageBreak/>
        <w:t xml:space="preserve">Part 2- </w:t>
      </w:r>
      <w:r w:rsidR="005830D4" w:rsidRPr="00B452D7">
        <w:rPr>
          <w:b/>
          <w:u w:val="single"/>
        </w:rPr>
        <w:t xml:space="preserve">Incentivisation Evaluation Criteria </w:t>
      </w:r>
    </w:p>
    <w:tbl>
      <w:tblPr>
        <w:tblStyle w:val="TableGrid"/>
        <w:tblW w:w="0" w:type="auto"/>
        <w:tblLook w:val="04A0" w:firstRow="1" w:lastRow="0" w:firstColumn="1" w:lastColumn="0" w:noHBand="0" w:noVBand="1"/>
      </w:tblPr>
      <w:tblGrid>
        <w:gridCol w:w="1838"/>
        <w:gridCol w:w="7178"/>
      </w:tblGrid>
      <w:tr w:rsidR="005830D4" w:rsidRPr="00846E71" w14:paraId="101D2B92" w14:textId="77777777" w:rsidTr="00BE46F4">
        <w:tc>
          <w:tcPr>
            <w:tcW w:w="1838" w:type="dxa"/>
          </w:tcPr>
          <w:p w14:paraId="6633EE45" w14:textId="77777777" w:rsidR="005830D4" w:rsidRPr="00846E71" w:rsidRDefault="005830D4" w:rsidP="00BE46F4">
            <w:pPr>
              <w:jc w:val="center"/>
            </w:pPr>
            <w:r w:rsidRPr="00846E71">
              <w:t>Evidence Score</w:t>
            </w:r>
          </w:p>
        </w:tc>
        <w:tc>
          <w:tcPr>
            <w:tcW w:w="7178" w:type="dxa"/>
          </w:tcPr>
          <w:p w14:paraId="7148C792" w14:textId="77777777" w:rsidR="005830D4" w:rsidRPr="00846E71" w:rsidRDefault="005830D4" w:rsidP="00BE46F4">
            <w:pPr>
              <w:jc w:val="center"/>
            </w:pPr>
            <w:r w:rsidRPr="00846E71">
              <w:t>Evaluation Criteria</w:t>
            </w:r>
          </w:p>
        </w:tc>
      </w:tr>
      <w:tr w:rsidR="005830D4" w:rsidRPr="00846E71" w14:paraId="4C212D15" w14:textId="77777777" w:rsidTr="00BE46F4">
        <w:tc>
          <w:tcPr>
            <w:tcW w:w="1838" w:type="dxa"/>
          </w:tcPr>
          <w:p w14:paraId="4A1D3982" w14:textId="77777777" w:rsidR="005830D4" w:rsidRPr="00846E71" w:rsidRDefault="005830D4" w:rsidP="00BE46F4">
            <w:pPr>
              <w:jc w:val="center"/>
            </w:pPr>
            <w:r w:rsidRPr="00846E71">
              <w:t>5</w:t>
            </w:r>
          </w:p>
        </w:tc>
        <w:tc>
          <w:tcPr>
            <w:tcW w:w="7178" w:type="dxa"/>
          </w:tcPr>
          <w:p w14:paraId="5E341647" w14:textId="77777777" w:rsidR="005830D4" w:rsidRPr="00846E71" w:rsidRDefault="005830D4" w:rsidP="00BE46F4">
            <w:r w:rsidRPr="00846E71">
              <w:t xml:space="preserve">The approach to incentivisation addresses all of the points which the Authority has requested and further demonstrates all of the following criteria: </w:t>
            </w:r>
          </w:p>
          <w:p w14:paraId="0F478AC5" w14:textId="77777777" w:rsidR="005830D4" w:rsidRPr="00846E71" w:rsidRDefault="005830D4" w:rsidP="005830D4">
            <w:pPr>
              <w:pStyle w:val="ListParagraph"/>
              <w:numPr>
                <w:ilvl w:val="0"/>
                <w:numId w:val="24"/>
              </w:numPr>
            </w:pPr>
            <w:r w:rsidRPr="00846E71">
              <w:t>a tangible demonstration of a willingness to put meaningful sums of money at risk if there is failure to deliver the required Key Performance Indicators and performance indicators within them;</w:t>
            </w:r>
          </w:p>
          <w:p w14:paraId="46A36D66" w14:textId="77777777" w:rsidR="005830D4" w:rsidRPr="00846E71" w:rsidRDefault="005830D4" w:rsidP="005830D4">
            <w:pPr>
              <w:pStyle w:val="ListParagraph"/>
              <w:numPr>
                <w:ilvl w:val="0"/>
                <w:numId w:val="24"/>
              </w:numPr>
            </w:pPr>
            <w:r w:rsidRPr="00846E71">
              <w:t xml:space="preserve">a viable and effective approach to continuous improvement which will incentivise the Contractor to improve delivery throughout the course of the Contract to deliver better value for money, as well as a recognition that tangible evidence must be provided when delivering this; </w:t>
            </w:r>
          </w:p>
          <w:p w14:paraId="06A8C6FD" w14:textId="11359EF3" w:rsidR="005830D4" w:rsidRPr="00846E71" w:rsidRDefault="005830D4" w:rsidP="005830D4">
            <w:pPr>
              <w:pStyle w:val="ListParagraph"/>
              <w:numPr>
                <w:ilvl w:val="0"/>
                <w:numId w:val="24"/>
              </w:numPr>
            </w:pPr>
            <w:r w:rsidRPr="00846E71">
              <w:t>a focus on the relationship with the Authority and other Authority Contractors to ensure the delivery of MORPHEUS;</w:t>
            </w:r>
          </w:p>
          <w:p w14:paraId="13E67EBA" w14:textId="77777777" w:rsidR="005830D4" w:rsidRPr="00846E71" w:rsidRDefault="005830D4" w:rsidP="005830D4">
            <w:pPr>
              <w:pStyle w:val="ListParagraph"/>
              <w:numPr>
                <w:ilvl w:val="0"/>
                <w:numId w:val="24"/>
              </w:numPr>
            </w:pPr>
            <w:r w:rsidRPr="00846E71">
              <w:t>SMART metrics have been proposed for the detail behind the areas proposed by the Authority as well as any others the bidder might think relevant; and</w:t>
            </w:r>
          </w:p>
          <w:p w14:paraId="0C985C7F" w14:textId="77777777" w:rsidR="005830D4" w:rsidRPr="00846E71" w:rsidRDefault="005830D4" w:rsidP="005830D4">
            <w:pPr>
              <w:pStyle w:val="ListParagraph"/>
              <w:numPr>
                <w:ilvl w:val="0"/>
                <w:numId w:val="24"/>
              </w:numPr>
            </w:pPr>
            <w:r w:rsidRPr="00846E71">
              <w:t xml:space="preserve">the approach demonstrates a drive towards a collaborative relationship with the Authority and a priority towards delivering success. </w:t>
            </w:r>
          </w:p>
        </w:tc>
      </w:tr>
      <w:tr w:rsidR="005830D4" w:rsidRPr="00846E71" w14:paraId="71AA174B" w14:textId="77777777" w:rsidTr="00BE46F4">
        <w:tc>
          <w:tcPr>
            <w:tcW w:w="1838" w:type="dxa"/>
          </w:tcPr>
          <w:p w14:paraId="2FCB5A44" w14:textId="77777777" w:rsidR="005830D4" w:rsidRPr="00846E71" w:rsidRDefault="005830D4" w:rsidP="00BE46F4">
            <w:pPr>
              <w:jc w:val="center"/>
            </w:pPr>
            <w:r w:rsidRPr="00846E71">
              <w:t>4</w:t>
            </w:r>
          </w:p>
        </w:tc>
        <w:tc>
          <w:tcPr>
            <w:tcW w:w="7178" w:type="dxa"/>
          </w:tcPr>
          <w:p w14:paraId="2752C22A" w14:textId="77777777" w:rsidR="005830D4" w:rsidRPr="00846E71" w:rsidRDefault="005830D4" w:rsidP="00BE46F4">
            <w:r w:rsidRPr="00846E71">
              <w:t xml:space="preserve">The approach to incentivisation addresses all of the points which the Authority has requested and further demonstrates most of the following criteria: </w:t>
            </w:r>
          </w:p>
          <w:p w14:paraId="2CEF8878" w14:textId="77777777" w:rsidR="005830D4" w:rsidRPr="00846E71" w:rsidRDefault="005830D4" w:rsidP="005830D4">
            <w:pPr>
              <w:pStyle w:val="ListParagraph"/>
              <w:numPr>
                <w:ilvl w:val="0"/>
                <w:numId w:val="24"/>
              </w:numPr>
            </w:pPr>
            <w:r w:rsidRPr="00846E71">
              <w:t>a tangible demonstration of a willingness to put meaningful sums of money at risk if there is failure to deliver the required Key Performance Indicators and performance indicators within them;</w:t>
            </w:r>
          </w:p>
          <w:p w14:paraId="7C533ACF" w14:textId="77777777" w:rsidR="005830D4" w:rsidRPr="00846E71" w:rsidRDefault="005830D4" w:rsidP="005830D4">
            <w:pPr>
              <w:pStyle w:val="ListParagraph"/>
              <w:numPr>
                <w:ilvl w:val="0"/>
                <w:numId w:val="24"/>
              </w:numPr>
            </w:pPr>
            <w:r w:rsidRPr="00846E71">
              <w:t xml:space="preserve">a viable and effective approach to continuous improvement which will incentivise the Contractor to improve delivery throughout the course of the Contract to deliver better value for money, as well as a recognition that tangible evidence must be provided when delivering this; </w:t>
            </w:r>
          </w:p>
          <w:p w14:paraId="20040186" w14:textId="511F8C85" w:rsidR="005830D4" w:rsidRPr="00846E71" w:rsidRDefault="005830D4" w:rsidP="005830D4">
            <w:pPr>
              <w:pStyle w:val="ListParagraph"/>
              <w:numPr>
                <w:ilvl w:val="0"/>
                <w:numId w:val="24"/>
              </w:numPr>
            </w:pPr>
            <w:r w:rsidRPr="00846E71">
              <w:t>a focus on the relationship with the Authority and other Authority Contractors to ensure the delivery of MORPHEUS;</w:t>
            </w:r>
          </w:p>
          <w:p w14:paraId="54BB41ED" w14:textId="77777777" w:rsidR="005830D4" w:rsidRPr="00846E71" w:rsidRDefault="005830D4" w:rsidP="005830D4">
            <w:pPr>
              <w:pStyle w:val="ListParagraph"/>
              <w:numPr>
                <w:ilvl w:val="0"/>
                <w:numId w:val="24"/>
              </w:numPr>
            </w:pPr>
            <w:r w:rsidRPr="00846E71">
              <w:t>SMART metrics have been proposed for the detail behind the areas proposed by the Authority as well as any others the bidder might think relevant; and</w:t>
            </w:r>
          </w:p>
          <w:p w14:paraId="2EDD0F8B" w14:textId="77777777" w:rsidR="005830D4" w:rsidRPr="00846E71" w:rsidRDefault="005830D4" w:rsidP="005830D4">
            <w:pPr>
              <w:pStyle w:val="ListParagraph"/>
              <w:numPr>
                <w:ilvl w:val="0"/>
                <w:numId w:val="24"/>
              </w:numPr>
            </w:pPr>
            <w:r w:rsidRPr="00846E71">
              <w:t>the approach demonstrates a drive towards a collaborative relationship with the Authority and a priority towards delivering success.</w:t>
            </w:r>
          </w:p>
        </w:tc>
      </w:tr>
      <w:tr w:rsidR="005830D4" w:rsidRPr="00846E71" w14:paraId="2AF430ED" w14:textId="77777777" w:rsidTr="00BE46F4">
        <w:tc>
          <w:tcPr>
            <w:tcW w:w="1838" w:type="dxa"/>
          </w:tcPr>
          <w:p w14:paraId="254C833F" w14:textId="77777777" w:rsidR="005830D4" w:rsidRPr="00846E71" w:rsidRDefault="005830D4" w:rsidP="00BE46F4">
            <w:pPr>
              <w:jc w:val="center"/>
            </w:pPr>
            <w:r w:rsidRPr="00846E71">
              <w:t>3</w:t>
            </w:r>
          </w:p>
        </w:tc>
        <w:tc>
          <w:tcPr>
            <w:tcW w:w="7178" w:type="dxa"/>
          </w:tcPr>
          <w:p w14:paraId="0353CA0D" w14:textId="77777777" w:rsidR="005830D4" w:rsidRPr="00846E71" w:rsidRDefault="005830D4" w:rsidP="00BE46F4">
            <w:r w:rsidRPr="00846E71">
              <w:t>The approach to incentivisation addresses all of the points which the Authority has requested and further demonstrates some of the following criteria:</w:t>
            </w:r>
          </w:p>
          <w:p w14:paraId="407B171C" w14:textId="77777777" w:rsidR="005830D4" w:rsidRPr="00846E71" w:rsidRDefault="005830D4" w:rsidP="005830D4">
            <w:pPr>
              <w:pStyle w:val="ListParagraph"/>
              <w:numPr>
                <w:ilvl w:val="0"/>
                <w:numId w:val="24"/>
              </w:numPr>
            </w:pPr>
            <w:r w:rsidRPr="00846E71">
              <w:t>a tangible demonstration of a willingness to put meaningful sums of money at risk if there is failure to deliver the required Key Performance Indicators and performance indicators within them;</w:t>
            </w:r>
          </w:p>
          <w:p w14:paraId="4D326477" w14:textId="77777777" w:rsidR="005830D4" w:rsidRPr="00846E71" w:rsidRDefault="005830D4" w:rsidP="005830D4">
            <w:pPr>
              <w:pStyle w:val="ListParagraph"/>
              <w:numPr>
                <w:ilvl w:val="0"/>
                <w:numId w:val="24"/>
              </w:numPr>
            </w:pPr>
            <w:r w:rsidRPr="00846E71">
              <w:t xml:space="preserve">a viable and effective approach to continuous improvement which will incentivise the Contractor to improve delivery throughout the course of the Contract to deliver better value for money, as well as a recognition that tangible evidence must be provided when delivering this; </w:t>
            </w:r>
          </w:p>
          <w:p w14:paraId="21450B2A" w14:textId="425EA5A7" w:rsidR="005830D4" w:rsidRPr="00846E71" w:rsidRDefault="005830D4" w:rsidP="005830D4">
            <w:pPr>
              <w:pStyle w:val="ListParagraph"/>
              <w:numPr>
                <w:ilvl w:val="0"/>
                <w:numId w:val="24"/>
              </w:numPr>
            </w:pPr>
            <w:r w:rsidRPr="00846E71">
              <w:t xml:space="preserve">a focus on the relationship with the Authority and other Authority Contractors to ensure the delivery of </w:t>
            </w:r>
            <w:r w:rsidRPr="005830D4">
              <w:t>MORPHEUS</w:t>
            </w:r>
            <w:r w:rsidRPr="00846E71">
              <w:t xml:space="preserve">; </w:t>
            </w:r>
          </w:p>
          <w:p w14:paraId="70CA0D3E" w14:textId="77777777" w:rsidR="005830D4" w:rsidRPr="00846E71" w:rsidRDefault="005830D4" w:rsidP="005830D4">
            <w:pPr>
              <w:pStyle w:val="ListParagraph"/>
              <w:numPr>
                <w:ilvl w:val="0"/>
                <w:numId w:val="24"/>
              </w:numPr>
            </w:pPr>
            <w:r w:rsidRPr="00846E71">
              <w:t>SMART metrics have been proposed for the detail behind the areas proposed by the Authority as well as any others the bidder might think relevant; and</w:t>
            </w:r>
          </w:p>
          <w:p w14:paraId="126AEC34" w14:textId="77777777" w:rsidR="005830D4" w:rsidRPr="00846E71" w:rsidRDefault="005830D4" w:rsidP="005830D4">
            <w:pPr>
              <w:pStyle w:val="ListParagraph"/>
              <w:numPr>
                <w:ilvl w:val="0"/>
                <w:numId w:val="24"/>
              </w:numPr>
            </w:pPr>
            <w:r w:rsidRPr="00846E71">
              <w:t>the approach demonstrates a drive towards a collaborative relationship with the Authority and a priority towards delivering success.</w:t>
            </w:r>
          </w:p>
        </w:tc>
      </w:tr>
      <w:tr w:rsidR="005830D4" w:rsidRPr="00846E71" w14:paraId="5D6B9D12" w14:textId="77777777" w:rsidTr="00BE46F4">
        <w:tc>
          <w:tcPr>
            <w:tcW w:w="1838" w:type="dxa"/>
          </w:tcPr>
          <w:p w14:paraId="7505CA1D" w14:textId="77777777" w:rsidR="005830D4" w:rsidRPr="00846E71" w:rsidRDefault="005830D4" w:rsidP="00BE46F4">
            <w:pPr>
              <w:jc w:val="center"/>
            </w:pPr>
            <w:r w:rsidRPr="00846E71">
              <w:t>2</w:t>
            </w:r>
          </w:p>
        </w:tc>
        <w:tc>
          <w:tcPr>
            <w:tcW w:w="7178" w:type="dxa"/>
          </w:tcPr>
          <w:p w14:paraId="7A27A874" w14:textId="77777777" w:rsidR="005830D4" w:rsidRPr="00846E71" w:rsidRDefault="005830D4" w:rsidP="00BE46F4">
            <w:r w:rsidRPr="00846E71">
              <w:t xml:space="preserve">The approach to incentivisation addresses some of the points which the Authority has requested and further demonstrates some of the following criteria: </w:t>
            </w:r>
          </w:p>
          <w:p w14:paraId="5E7655F6" w14:textId="77777777" w:rsidR="005830D4" w:rsidRPr="00846E71" w:rsidRDefault="005830D4" w:rsidP="005830D4">
            <w:pPr>
              <w:pStyle w:val="ListParagraph"/>
              <w:numPr>
                <w:ilvl w:val="0"/>
                <w:numId w:val="24"/>
              </w:numPr>
            </w:pPr>
            <w:r w:rsidRPr="00846E71">
              <w:t>a tangible demonstration of a willingness to put meaningful sums of money at risk if there is failure to deliver the required Key Performance Indicators and performance indicators within them;</w:t>
            </w:r>
          </w:p>
          <w:p w14:paraId="7CCCA6E4" w14:textId="77777777" w:rsidR="005830D4" w:rsidRPr="00846E71" w:rsidRDefault="005830D4" w:rsidP="005830D4">
            <w:pPr>
              <w:pStyle w:val="ListParagraph"/>
              <w:numPr>
                <w:ilvl w:val="0"/>
                <w:numId w:val="24"/>
              </w:numPr>
            </w:pPr>
            <w:r w:rsidRPr="00846E71">
              <w:lastRenderedPageBreak/>
              <w:t xml:space="preserve">a viable and effective approach to continuous improvement which will incentivise the Contractor to improve delivery throughout the course of the Contract to deliver better value for money, as well as a recognition that tangible evidence must be provided when delivering this; </w:t>
            </w:r>
          </w:p>
          <w:p w14:paraId="522B6194" w14:textId="4405E19E" w:rsidR="005830D4" w:rsidRPr="00846E71" w:rsidRDefault="005830D4" w:rsidP="005830D4">
            <w:pPr>
              <w:pStyle w:val="ListParagraph"/>
              <w:numPr>
                <w:ilvl w:val="0"/>
                <w:numId w:val="24"/>
              </w:numPr>
            </w:pPr>
            <w:r w:rsidRPr="00846E71">
              <w:t>a focus on the relationship with the Authority and other Authority Contractors to ensure the delivery of MORPHEUS;</w:t>
            </w:r>
          </w:p>
          <w:p w14:paraId="654B4234" w14:textId="77777777" w:rsidR="005830D4" w:rsidRPr="00846E71" w:rsidRDefault="005830D4" w:rsidP="005830D4">
            <w:pPr>
              <w:pStyle w:val="ListParagraph"/>
              <w:numPr>
                <w:ilvl w:val="0"/>
                <w:numId w:val="24"/>
              </w:numPr>
            </w:pPr>
            <w:r w:rsidRPr="00846E71">
              <w:t>SMART metrics have been proposed for the detail behind the areas proposed by the Authority as well as any others the bidder might think relevant; and</w:t>
            </w:r>
          </w:p>
          <w:p w14:paraId="1337C41F" w14:textId="77777777" w:rsidR="005830D4" w:rsidRPr="00846E71" w:rsidRDefault="005830D4" w:rsidP="005830D4">
            <w:pPr>
              <w:pStyle w:val="ListParagraph"/>
              <w:numPr>
                <w:ilvl w:val="0"/>
                <w:numId w:val="24"/>
              </w:numPr>
            </w:pPr>
            <w:r w:rsidRPr="00846E71">
              <w:t>the approach demonstrates a drive towards a collaborative relationship with the Authority and a priority towards delivering success.</w:t>
            </w:r>
          </w:p>
        </w:tc>
      </w:tr>
      <w:tr w:rsidR="005830D4" w:rsidRPr="00846E71" w14:paraId="7D3E6F36" w14:textId="77777777" w:rsidTr="00BE46F4">
        <w:tc>
          <w:tcPr>
            <w:tcW w:w="1838" w:type="dxa"/>
          </w:tcPr>
          <w:p w14:paraId="0475A425" w14:textId="77777777" w:rsidR="005830D4" w:rsidRPr="00846E71" w:rsidRDefault="005830D4" w:rsidP="00BE46F4">
            <w:pPr>
              <w:jc w:val="center"/>
            </w:pPr>
            <w:r w:rsidRPr="00846E71">
              <w:t>1</w:t>
            </w:r>
          </w:p>
        </w:tc>
        <w:tc>
          <w:tcPr>
            <w:tcW w:w="7178" w:type="dxa"/>
          </w:tcPr>
          <w:p w14:paraId="3026C26F" w14:textId="77777777" w:rsidR="005830D4" w:rsidRPr="00846E71" w:rsidRDefault="005830D4" w:rsidP="00BE46F4">
            <w:r w:rsidRPr="00846E71">
              <w:t xml:space="preserve">The approach to incentivisation addresses some of the points which the Authority has requested but none of the following criteria; </w:t>
            </w:r>
          </w:p>
          <w:p w14:paraId="59FDEF7E" w14:textId="77777777" w:rsidR="005830D4" w:rsidRPr="00846E71" w:rsidRDefault="005830D4" w:rsidP="005830D4">
            <w:pPr>
              <w:pStyle w:val="ListParagraph"/>
              <w:numPr>
                <w:ilvl w:val="0"/>
                <w:numId w:val="24"/>
              </w:numPr>
            </w:pPr>
            <w:r w:rsidRPr="00846E71">
              <w:t>a tangible demonstration of a willingness to put meaningful sums of money at risk if there is failure to deliver the required Key Performance Indicators and performance indicators within them;</w:t>
            </w:r>
          </w:p>
          <w:p w14:paraId="7DD9A670" w14:textId="77777777" w:rsidR="005830D4" w:rsidRPr="00846E71" w:rsidRDefault="005830D4" w:rsidP="005830D4">
            <w:pPr>
              <w:pStyle w:val="ListParagraph"/>
              <w:numPr>
                <w:ilvl w:val="0"/>
                <w:numId w:val="24"/>
              </w:numPr>
            </w:pPr>
            <w:r w:rsidRPr="00846E71">
              <w:t xml:space="preserve">a viable and effective approach to continuous improvement which will incentivise the Contractor to improve delivery throughout the course of the Contract to deliver better value for money, as well as a recognition that tangible evidence must be provided when delivering this; </w:t>
            </w:r>
          </w:p>
          <w:p w14:paraId="21D30595" w14:textId="30AD3E18" w:rsidR="005830D4" w:rsidRPr="00846E71" w:rsidRDefault="005830D4" w:rsidP="005830D4">
            <w:pPr>
              <w:pStyle w:val="ListParagraph"/>
              <w:numPr>
                <w:ilvl w:val="0"/>
                <w:numId w:val="24"/>
              </w:numPr>
            </w:pPr>
            <w:r w:rsidRPr="00846E71">
              <w:t>a focus on the relationship with the Authority and other Authority Contractors to ensure the delivery of MORPHEUS;</w:t>
            </w:r>
          </w:p>
          <w:p w14:paraId="3789F860" w14:textId="77777777" w:rsidR="005830D4" w:rsidRPr="00846E71" w:rsidRDefault="005830D4" w:rsidP="005830D4">
            <w:pPr>
              <w:pStyle w:val="ListParagraph"/>
              <w:numPr>
                <w:ilvl w:val="0"/>
                <w:numId w:val="24"/>
              </w:numPr>
            </w:pPr>
            <w:r w:rsidRPr="00846E71">
              <w:t>SMART metrics have been proposed for the detail behind the areas proposed by the Authority as well as any others the bidder might think relevant; and</w:t>
            </w:r>
          </w:p>
          <w:p w14:paraId="430A4D25" w14:textId="77777777" w:rsidR="005830D4" w:rsidRPr="00846E71" w:rsidRDefault="005830D4" w:rsidP="005830D4">
            <w:pPr>
              <w:pStyle w:val="ListParagraph"/>
              <w:numPr>
                <w:ilvl w:val="0"/>
                <w:numId w:val="24"/>
              </w:numPr>
            </w:pPr>
            <w:r w:rsidRPr="00846E71">
              <w:t>the approach demonstrates a drive towards a collaborative relationship with the Authority and a priority towards delivering success.</w:t>
            </w:r>
          </w:p>
        </w:tc>
      </w:tr>
      <w:tr w:rsidR="005830D4" w:rsidRPr="00846E71" w14:paraId="00C420D6" w14:textId="77777777" w:rsidTr="00BE46F4">
        <w:tc>
          <w:tcPr>
            <w:tcW w:w="1838" w:type="dxa"/>
          </w:tcPr>
          <w:p w14:paraId="5F3D6499" w14:textId="77777777" w:rsidR="005830D4" w:rsidRPr="00846E71" w:rsidRDefault="005830D4" w:rsidP="00BE46F4">
            <w:pPr>
              <w:jc w:val="center"/>
            </w:pPr>
            <w:r w:rsidRPr="00846E71">
              <w:t>0</w:t>
            </w:r>
          </w:p>
        </w:tc>
        <w:tc>
          <w:tcPr>
            <w:tcW w:w="7178" w:type="dxa"/>
          </w:tcPr>
          <w:p w14:paraId="514936B2" w14:textId="77777777" w:rsidR="005830D4" w:rsidRPr="00846E71" w:rsidRDefault="005830D4" w:rsidP="00BE46F4">
            <w:r w:rsidRPr="00846E71">
              <w:t xml:space="preserve">Nil response or addresses none of the points which the Authority has requested </w:t>
            </w:r>
          </w:p>
        </w:tc>
      </w:tr>
    </w:tbl>
    <w:p w14:paraId="2401700A" w14:textId="77777777" w:rsidR="005830D4" w:rsidRDefault="005830D4" w:rsidP="0008056E"/>
    <w:p w14:paraId="586D2158" w14:textId="77777777" w:rsidR="007B2381" w:rsidRDefault="007B2381">
      <w:pPr>
        <w:rPr>
          <w:rFonts w:eastAsiaTheme="majorEastAsia" w:cstheme="minorHAnsi"/>
          <w:color w:val="542B91"/>
          <w:sz w:val="32"/>
          <w:szCs w:val="32"/>
        </w:rPr>
      </w:pPr>
      <w:r>
        <w:br w:type="page"/>
      </w:r>
    </w:p>
    <w:p w14:paraId="6DE7C31C" w14:textId="133AF1C6" w:rsidR="007B2381" w:rsidRPr="007B2381" w:rsidRDefault="009B482D" w:rsidP="00AF46B4">
      <w:pPr>
        <w:pStyle w:val="AnnexHeader"/>
      </w:pPr>
      <w:bookmarkStart w:id="103" w:name="_Toc497926820"/>
      <w:r>
        <w:lastRenderedPageBreak/>
        <w:t xml:space="preserve">Annex D:  </w:t>
      </w:r>
      <w:r w:rsidR="007B2381">
        <w:t xml:space="preserve">Financial Evaluation </w:t>
      </w:r>
      <w:r w:rsidR="00A264A1">
        <w:t>Criteria</w:t>
      </w:r>
      <w:bookmarkEnd w:id="103"/>
      <w:r w:rsidR="007B2381" w:rsidRPr="007B2381">
        <w:rPr>
          <w:color w:val="auto"/>
          <w:sz w:val="22"/>
          <w:szCs w:val="22"/>
        </w:rPr>
        <w:t xml:space="preserve"> </w:t>
      </w:r>
    </w:p>
    <w:p w14:paraId="4553821A" w14:textId="6C9955DE" w:rsidR="00756703" w:rsidRPr="007B2381" w:rsidRDefault="007B2381">
      <w:pPr>
        <w:rPr>
          <w:rFonts w:cstheme="minorHAnsi"/>
          <w:sz w:val="22"/>
        </w:rPr>
      </w:pPr>
      <w:r w:rsidRPr="007B2381">
        <w:rPr>
          <w:rFonts w:cstheme="minorHAnsi"/>
          <w:sz w:val="22"/>
        </w:rPr>
        <w:t>Refer to the following external documents;</w:t>
      </w:r>
    </w:p>
    <w:p w14:paraId="4B0A3907" w14:textId="26092B06" w:rsidR="007B2381" w:rsidRDefault="007B2381" w:rsidP="007B2381">
      <w:pPr>
        <w:pStyle w:val="ListParagraph"/>
        <w:numPr>
          <w:ilvl w:val="0"/>
          <w:numId w:val="23"/>
        </w:numPr>
        <w:rPr>
          <w:rFonts w:eastAsiaTheme="majorEastAsia" w:cstheme="minorHAnsi"/>
          <w:sz w:val="22"/>
        </w:rPr>
      </w:pPr>
      <w:r w:rsidRPr="007B2381">
        <w:rPr>
          <w:rFonts w:eastAsiaTheme="majorEastAsia" w:cstheme="minorHAnsi"/>
          <w:sz w:val="22"/>
        </w:rPr>
        <w:t>20171108-Annex D to Schedul</w:t>
      </w:r>
      <w:r>
        <w:rPr>
          <w:rFonts w:eastAsiaTheme="majorEastAsia" w:cstheme="minorHAnsi"/>
          <w:sz w:val="22"/>
        </w:rPr>
        <w:t>e 6 to the ITN (Price Template)</w:t>
      </w:r>
    </w:p>
    <w:p w14:paraId="3D52A177" w14:textId="3D96E87F" w:rsidR="007B2381" w:rsidRPr="007B2381" w:rsidRDefault="007B2381" w:rsidP="007B2381">
      <w:pPr>
        <w:pStyle w:val="ListParagraph"/>
        <w:numPr>
          <w:ilvl w:val="0"/>
          <w:numId w:val="23"/>
        </w:numPr>
        <w:rPr>
          <w:rFonts w:eastAsiaTheme="majorEastAsia" w:cstheme="minorHAnsi"/>
          <w:sz w:val="22"/>
        </w:rPr>
      </w:pPr>
      <w:r w:rsidRPr="007B2381">
        <w:rPr>
          <w:rFonts w:eastAsiaTheme="majorEastAsia" w:cstheme="minorHAnsi"/>
          <w:sz w:val="22"/>
        </w:rPr>
        <w:t>20171108-</w:t>
      </w:r>
      <w:r w:rsidR="00B338A2">
        <w:rPr>
          <w:rFonts w:eastAsiaTheme="majorEastAsia" w:cstheme="minorHAnsi"/>
          <w:sz w:val="22"/>
        </w:rPr>
        <w:t xml:space="preserve">Appendix 1 to </w:t>
      </w:r>
      <w:r w:rsidRPr="007B2381">
        <w:rPr>
          <w:rFonts w:eastAsiaTheme="majorEastAsia" w:cstheme="minorHAnsi"/>
          <w:sz w:val="22"/>
        </w:rPr>
        <w:t>Annex D to Schedule 6 to the ITN (</w:t>
      </w:r>
      <w:r w:rsidR="00B338A2">
        <w:rPr>
          <w:rFonts w:eastAsiaTheme="majorEastAsia" w:cstheme="minorHAnsi"/>
          <w:sz w:val="22"/>
        </w:rPr>
        <w:t>Assumptions list</w:t>
      </w:r>
      <w:r w:rsidRPr="007B2381">
        <w:rPr>
          <w:rFonts w:eastAsiaTheme="majorEastAsia" w:cstheme="minorHAnsi"/>
          <w:sz w:val="22"/>
        </w:rPr>
        <w:t>)</w:t>
      </w:r>
    </w:p>
    <w:p w14:paraId="37D220A3" w14:textId="77777777" w:rsidR="007B2381" w:rsidRDefault="007B2381">
      <w:pPr>
        <w:rPr>
          <w:rFonts w:eastAsiaTheme="majorEastAsia" w:cstheme="minorHAnsi"/>
          <w:color w:val="542B91"/>
          <w:sz w:val="32"/>
          <w:szCs w:val="32"/>
        </w:rPr>
      </w:pPr>
      <w:r>
        <w:br w:type="page"/>
      </w:r>
    </w:p>
    <w:p w14:paraId="3E1276B6" w14:textId="5180087A" w:rsidR="00756703" w:rsidRDefault="00756703" w:rsidP="00756703">
      <w:pPr>
        <w:pStyle w:val="AnnexHeader"/>
      </w:pPr>
      <w:bookmarkStart w:id="104" w:name="_Toc497926821"/>
      <w:r>
        <w:lastRenderedPageBreak/>
        <w:t>Annex E: Interview Led Assessment and Presentation Evaluation Criteria</w:t>
      </w:r>
      <w:bookmarkEnd w:id="104"/>
    </w:p>
    <w:p w14:paraId="1913DA7D" w14:textId="77777777" w:rsidR="00756703" w:rsidRDefault="00756703" w:rsidP="00756703">
      <w:pPr>
        <w:spacing w:after="0" w:line="240" w:lineRule="auto"/>
        <w:rPr>
          <w:rFonts w:ascii="Arial" w:eastAsia="Calibri" w:hAnsi="Arial" w:cs="Arial"/>
          <w:sz w:val="22"/>
          <w:u w:val="single"/>
        </w:rPr>
      </w:pPr>
    </w:p>
    <w:p w14:paraId="44DF3336" w14:textId="77777777" w:rsidR="00756703" w:rsidRPr="00756703" w:rsidRDefault="00756703" w:rsidP="00756703">
      <w:pPr>
        <w:spacing w:after="0" w:line="240" w:lineRule="auto"/>
        <w:rPr>
          <w:rFonts w:ascii="Arial" w:eastAsia="Calibri" w:hAnsi="Arial" w:cs="Arial"/>
          <w:sz w:val="22"/>
          <w:u w:val="single"/>
        </w:rPr>
      </w:pPr>
      <w:r w:rsidRPr="00756703">
        <w:rPr>
          <w:rFonts w:ascii="Arial" w:eastAsia="Calibri" w:hAnsi="Arial" w:cs="Arial"/>
          <w:sz w:val="22"/>
          <w:u w:val="single"/>
        </w:rPr>
        <w:t>Introduction</w:t>
      </w:r>
    </w:p>
    <w:p w14:paraId="41BC7097" w14:textId="77777777" w:rsidR="00756703" w:rsidRPr="00756703" w:rsidRDefault="00756703" w:rsidP="00756703">
      <w:pPr>
        <w:spacing w:after="0" w:line="240" w:lineRule="auto"/>
        <w:rPr>
          <w:rFonts w:ascii="Arial" w:eastAsia="Calibri" w:hAnsi="Arial" w:cs="Arial"/>
          <w:sz w:val="22"/>
        </w:rPr>
      </w:pPr>
    </w:p>
    <w:p w14:paraId="75381FC1"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 xml:space="preserve">The Bidders will have no more than 60 minutes to deliver a presentation, covering the following subject matters: </w:t>
      </w:r>
    </w:p>
    <w:p w14:paraId="05271339" w14:textId="77777777" w:rsidR="00756703" w:rsidRPr="00756703" w:rsidRDefault="00756703" w:rsidP="00756703">
      <w:pPr>
        <w:spacing w:after="0" w:line="240" w:lineRule="auto"/>
        <w:rPr>
          <w:rFonts w:ascii="Arial" w:eastAsia="Calibri" w:hAnsi="Arial" w:cs="Arial"/>
          <w:sz w:val="22"/>
        </w:rPr>
      </w:pPr>
    </w:p>
    <w:p w14:paraId="47191898" w14:textId="77777777" w:rsidR="00756703" w:rsidRPr="00756703" w:rsidRDefault="00756703" w:rsidP="00756703">
      <w:pPr>
        <w:numPr>
          <w:ilvl w:val="0"/>
          <w:numId w:val="22"/>
        </w:numPr>
        <w:spacing w:after="0" w:line="240" w:lineRule="auto"/>
        <w:rPr>
          <w:rFonts w:ascii="Arial" w:eastAsia="Calibri" w:hAnsi="Arial" w:cs="Arial"/>
          <w:sz w:val="22"/>
        </w:rPr>
      </w:pPr>
      <w:r w:rsidRPr="00756703">
        <w:rPr>
          <w:rFonts w:ascii="Arial" w:eastAsia="Calibri" w:hAnsi="Arial" w:cs="Arial"/>
          <w:b/>
          <w:bCs/>
          <w:i/>
          <w:iCs/>
          <w:sz w:val="22"/>
        </w:rPr>
        <w:t>Project Delivery</w:t>
      </w:r>
      <w:r w:rsidRPr="00756703">
        <w:rPr>
          <w:rFonts w:ascii="Arial" w:eastAsia="Calibri" w:hAnsi="Arial" w:cs="Arial"/>
          <w:sz w:val="22"/>
        </w:rPr>
        <w:t xml:space="preserve"> – </w:t>
      </w:r>
      <w:r w:rsidRPr="00756703">
        <w:rPr>
          <w:rFonts w:ascii="Arial" w:eastAsia="Calibri" w:hAnsi="Arial" w:cs="Arial"/>
          <w:iCs/>
          <w:sz w:val="22"/>
        </w:rPr>
        <w:t xml:space="preserve">how your organisation intends to operate, the delivery methodologies (software development and project) you intend to employ and how you will work with the Authority, its Transition Partner and Army HQ. </w:t>
      </w:r>
    </w:p>
    <w:p w14:paraId="28D16379" w14:textId="77777777" w:rsidR="00756703" w:rsidRPr="00756703" w:rsidRDefault="00756703" w:rsidP="00756703">
      <w:pPr>
        <w:spacing w:after="0" w:line="240" w:lineRule="auto"/>
        <w:rPr>
          <w:rFonts w:ascii="Arial" w:eastAsia="Calibri" w:hAnsi="Arial" w:cs="Arial"/>
          <w:sz w:val="22"/>
        </w:rPr>
      </w:pPr>
    </w:p>
    <w:p w14:paraId="03E1F426" w14:textId="77777777" w:rsidR="00756703" w:rsidRPr="00756703" w:rsidRDefault="00756703" w:rsidP="00756703">
      <w:pPr>
        <w:numPr>
          <w:ilvl w:val="0"/>
          <w:numId w:val="22"/>
        </w:numPr>
        <w:spacing w:after="0" w:line="240" w:lineRule="auto"/>
        <w:rPr>
          <w:rFonts w:ascii="Arial" w:eastAsia="Calibri" w:hAnsi="Arial" w:cs="Arial"/>
          <w:sz w:val="22"/>
        </w:rPr>
      </w:pPr>
      <w:r w:rsidRPr="00756703">
        <w:rPr>
          <w:rFonts w:ascii="Arial" w:eastAsia="Calibri" w:hAnsi="Arial" w:cs="Arial"/>
          <w:b/>
          <w:bCs/>
          <w:i/>
          <w:iCs/>
          <w:sz w:val="22"/>
        </w:rPr>
        <w:t>Evolving command and control doctrine</w:t>
      </w:r>
      <w:r w:rsidRPr="00756703">
        <w:rPr>
          <w:rFonts w:ascii="Arial" w:eastAsia="Calibri" w:hAnsi="Arial" w:cs="Arial"/>
          <w:sz w:val="22"/>
        </w:rPr>
        <w:t xml:space="preserve"> – C2 business processes </w:t>
      </w:r>
      <w:r w:rsidRPr="00756703">
        <w:rPr>
          <w:rFonts w:ascii="Arial" w:eastAsia="Calibri" w:hAnsi="Arial" w:cs="Arial"/>
          <w:i/>
          <w:iCs/>
          <w:sz w:val="22"/>
        </w:rPr>
        <w:t>will</w:t>
      </w:r>
      <w:r w:rsidRPr="00756703">
        <w:rPr>
          <w:rFonts w:ascii="Arial" w:eastAsia="Calibri" w:hAnsi="Arial" w:cs="Arial"/>
          <w:sz w:val="22"/>
        </w:rPr>
        <w:t xml:space="preserve"> evolve with user expectations as EvO is rolled out, the BMA must evolve with the EvO baseline.</w:t>
      </w:r>
    </w:p>
    <w:p w14:paraId="0E600B75" w14:textId="77777777" w:rsidR="00756703" w:rsidRPr="00756703" w:rsidRDefault="00756703" w:rsidP="00756703">
      <w:pPr>
        <w:spacing w:after="0" w:line="240" w:lineRule="auto"/>
        <w:ind w:left="720"/>
        <w:rPr>
          <w:rFonts w:ascii="Arial" w:eastAsia="Calibri" w:hAnsi="Arial" w:cs="Arial"/>
          <w:sz w:val="22"/>
        </w:rPr>
      </w:pPr>
    </w:p>
    <w:p w14:paraId="15A43D15" w14:textId="77777777" w:rsidR="00756703" w:rsidRPr="00756703" w:rsidRDefault="00756703" w:rsidP="00756703">
      <w:pPr>
        <w:numPr>
          <w:ilvl w:val="0"/>
          <w:numId w:val="22"/>
        </w:numPr>
        <w:spacing w:after="0" w:line="240" w:lineRule="auto"/>
        <w:rPr>
          <w:rFonts w:ascii="Arial" w:eastAsia="Calibri" w:hAnsi="Arial" w:cs="Arial"/>
          <w:sz w:val="22"/>
        </w:rPr>
      </w:pPr>
      <w:r w:rsidRPr="00756703">
        <w:rPr>
          <w:rFonts w:ascii="Arial" w:eastAsia="Calibri" w:hAnsi="Arial" w:cs="Arial"/>
          <w:b/>
          <w:bCs/>
          <w:i/>
          <w:iCs/>
          <w:sz w:val="22"/>
        </w:rPr>
        <w:t>Supporting the Dismounted Environment</w:t>
      </w:r>
      <w:r w:rsidRPr="00756703">
        <w:rPr>
          <w:rFonts w:ascii="Arial" w:eastAsia="Calibri" w:hAnsi="Arial" w:cs="Arial"/>
          <w:b/>
          <w:bCs/>
          <w:sz w:val="22"/>
        </w:rPr>
        <w:t xml:space="preserve"> </w:t>
      </w:r>
      <w:r w:rsidRPr="00756703">
        <w:rPr>
          <w:rFonts w:ascii="Arial" w:eastAsia="Calibri" w:hAnsi="Arial" w:cs="Arial"/>
          <w:sz w:val="22"/>
        </w:rPr>
        <w:t xml:space="preserve">– future dismounted infrastructure will host BMA applications and services. </w:t>
      </w:r>
    </w:p>
    <w:p w14:paraId="58C7FD3C" w14:textId="77777777" w:rsidR="00756703" w:rsidRPr="00756703" w:rsidRDefault="00756703" w:rsidP="00756703">
      <w:pPr>
        <w:spacing w:after="0" w:line="240" w:lineRule="auto"/>
        <w:ind w:left="720"/>
        <w:rPr>
          <w:rFonts w:ascii="Arial" w:eastAsia="Calibri" w:hAnsi="Arial" w:cs="Arial"/>
          <w:sz w:val="22"/>
        </w:rPr>
      </w:pPr>
    </w:p>
    <w:p w14:paraId="0B4ABFE4" w14:textId="77777777" w:rsidR="00756703" w:rsidRPr="00756703" w:rsidRDefault="00756703" w:rsidP="00756703">
      <w:pPr>
        <w:numPr>
          <w:ilvl w:val="0"/>
          <w:numId w:val="22"/>
        </w:numPr>
        <w:spacing w:after="0" w:line="240" w:lineRule="auto"/>
        <w:rPr>
          <w:rFonts w:ascii="Arial" w:eastAsia="Calibri" w:hAnsi="Arial" w:cs="Arial"/>
          <w:sz w:val="22"/>
        </w:rPr>
      </w:pPr>
      <w:r w:rsidRPr="00756703">
        <w:rPr>
          <w:rFonts w:ascii="Arial" w:eastAsia="Calibri" w:hAnsi="Arial" w:cs="Arial"/>
          <w:b/>
          <w:bCs/>
          <w:i/>
          <w:iCs/>
          <w:sz w:val="22"/>
        </w:rPr>
        <w:t>Interoperability with NATO and 5-Eyes nations</w:t>
      </w:r>
      <w:r w:rsidRPr="00756703">
        <w:rPr>
          <w:rFonts w:ascii="Arial" w:eastAsia="Calibri" w:hAnsi="Arial" w:cs="Arial"/>
          <w:sz w:val="22"/>
        </w:rPr>
        <w:t xml:space="preserve"> – evolving information exchange and ways of working with key partners </w:t>
      </w:r>
    </w:p>
    <w:p w14:paraId="4DB0402E" w14:textId="77777777" w:rsidR="00756703" w:rsidRPr="00756703" w:rsidRDefault="00756703" w:rsidP="00756703">
      <w:pPr>
        <w:spacing w:after="0" w:line="240" w:lineRule="auto"/>
        <w:ind w:left="720"/>
        <w:rPr>
          <w:rFonts w:ascii="Arial" w:eastAsia="Calibri" w:hAnsi="Arial" w:cs="Arial"/>
          <w:sz w:val="22"/>
        </w:rPr>
      </w:pPr>
    </w:p>
    <w:p w14:paraId="7D9B00F2" w14:textId="77777777" w:rsidR="00756703" w:rsidRPr="00756703" w:rsidRDefault="00756703" w:rsidP="00756703">
      <w:pPr>
        <w:numPr>
          <w:ilvl w:val="0"/>
          <w:numId w:val="22"/>
        </w:numPr>
        <w:spacing w:after="0" w:line="240" w:lineRule="auto"/>
        <w:rPr>
          <w:rFonts w:ascii="Arial" w:eastAsia="Calibri" w:hAnsi="Arial" w:cs="Arial"/>
          <w:b/>
          <w:bCs/>
          <w:i/>
          <w:iCs/>
          <w:sz w:val="22"/>
        </w:rPr>
      </w:pPr>
      <w:r w:rsidRPr="00756703">
        <w:rPr>
          <w:rFonts w:ascii="Arial" w:eastAsia="Calibri" w:hAnsi="Arial" w:cs="Arial"/>
          <w:b/>
          <w:bCs/>
          <w:i/>
          <w:iCs/>
          <w:sz w:val="22"/>
        </w:rPr>
        <w:t>Supporting MOD and ISS Strategy:</w:t>
      </w:r>
    </w:p>
    <w:p w14:paraId="3E8034C2" w14:textId="77777777" w:rsidR="00756703" w:rsidRPr="00756703" w:rsidRDefault="00756703" w:rsidP="00756703">
      <w:pPr>
        <w:numPr>
          <w:ilvl w:val="1"/>
          <w:numId w:val="21"/>
        </w:numPr>
        <w:spacing w:after="0" w:line="240" w:lineRule="auto"/>
        <w:rPr>
          <w:rFonts w:ascii="Arial" w:eastAsia="Calibri" w:hAnsi="Arial" w:cs="Arial"/>
          <w:iCs/>
          <w:sz w:val="22"/>
        </w:rPr>
      </w:pPr>
      <w:r w:rsidRPr="00756703">
        <w:rPr>
          <w:rFonts w:ascii="Arial" w:eastAsia="Calibri" w:hAnsi="Arial" w:cs="Arial"/>
          <w:iCs/>
          <w:sz w:val="22"/>
        </w:rPr>
        <w:t>Common Information Environment (CIE)</w:t>
      </w:r>
    </w:p>
    <w:p w14:paraId="5774BF3B" w14:textId="77777777" w:rsidR="00756703" w:rsidRPr="00756703" w:rsidRDefault="00756703" w:rsidP="00756703">
      <w:pPr>
        <w:numPr>
          <w:ilvl w:val="1"/>
          <w:numId w:val="21"/>
        </w:numPr>
        <w:spacing w:after="0" w:line="240" w:lineRule="auto"/>
        <w:rPr>
          <w:rFonts w:ascii="Arial" w:eastAsia="Calibri" w:hAnsi="Arial" w:cs="Arial"/>
          <w:iCs/>
          <w:sz w:val="22"/>
        </w:rPr>
      </w:pPr>
      <w:r w:rsidRPr="00756703">
        <w:rPr>
          <w:rFonts w:ascii="Arial" w:eastAsia="Calibri" w:hAnsi="Arial" w:cs="Arial"/>
          <w:iCs/>
          <w:sz w:val="22"/>
        </w:rPr>
        <w:t>Ever-greening</w:t>
      </w:r>
    </w:p>
    <w:p w14:paraId="34D92296" w14:textId="77777777" w:rsidR="00756703" w:rsidRPr="00756703" w:rsidRDefault="00756703" w:rsidP="00756703">
      <w:pPr>
        <w:numPr>
          <w:ilvl w:val="1"/>
          <w:numId w:val="21"/>
        </w:numPr>
        <w:spacing w:after="0" w:line="240" w:lineRule="auto"/>
        <w:rPr>
          <w:rFonts w:ascii="Arial" w:eastAsia="Calibri" w:hAnsi="Arial" w:cs="Arial"/>
          <w:iCs/>
          <w:sz w:val="22"/>
        </w:rPr>
      </w:pPr>
      <w:r w:rsidRPr="00756703">
        <w:rPr>
          <w:rFonts w:ascii="Arial" w:eastAsia="Calibri" w:hAnsi="Arial" w:cs="Arial"/>
          <w:iCs/>
          <w:sz w:val="22"/>
        </w:rPr>
        <w:t>Defence as a Platform</w:t>
      </w:r>
    </w:p>
    <w:p w14:paraId="09109A67" w14:textId="77777777" w:rsidR="00756703" w:rsidRPr="00756703" w:rsidRDefault="00756703" w:rsidP="00756703">
      <w:pPr>
        <w:spacing w:after="0" w:line="240" w:lineRule="auto"/>
        <w:rPr>
          <w:rFonts w:ascii="Arial" w:eastAsia="Calibri" w:hAnsi="Arial" w:cs="Arial"/>
          <w:sz w:val="22"/>
        </w:rPr>
      </w:pPr>
    </w:p>
    <w:p w14:paraId="5D0026F3" w14:textId="77777777" w:rsidR="00756703" w:rsidRPr="00756703" w:rsidRDefault="00756703" w:rsidP="00756703">
      <w:pPr>
        <w:spacing w:after="0" w:line="240" w:lineRule="auto"/>
        <w:rPr>
          <w:rFonts w:ascii="Arial" w:eastAsia="Calibri" w:hAnsi="Arial" w:cs="Arial"/>
          <w:sz w:val="22"/>
          <w:u w:val="single"/>
        </w:rPr>
      </w:pPr>
      <w:r w:rsidRPr="00756703">
        <w:rPr>
          <w:rFonts w:ascii="Arial" w:eastAsia="Calibri" w:hAnsi="Arial" w:cs="Arial"/>
          <w:sz w:val="22"/>
          <w:u w:val="single"/>
        </w:rPr>
        <w:t>Key Personnel</w:t>
      </w:r>
    </w:p>
    <w:p w14:paraId="69E327B2" w14:textId="77777777" w:rsidR="00756703" w:rsidRPr="00756703" w:rsidRDefault="00756703" w:rsidP="00756703">
      <w:pPr>
        <w:spacing w:after="0" w:line="240" w:lineRule="auto"/>
        <w:rPr>
          <w:rFonts w:ascii="Arial" w:eastAsia="Calibri" w:hAnsi="Arial" w:cs="Arial"/>
          <w:sz w:val="22"/>
        </w:rPr>
      </w:pPr>
    </w:p>
    <w:p w14:paraId="4A76B553"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The Bidders will be expected to attend the BMA Presentation with the following Key Personnel which are set out in their tender return (note attendance is limited to 6 personnel only):</w:t>
      </w:r>
    </w:p>
    <w:p w14:paraId="47170CF0" w14:textId="77777777" w:rsidR="00756703" w:rsidRPr="00756703" w:rsidRDefault="00756703" w:rsidP="00756703">
      <w:pPr>
        <w:spacing w:after="0" w:line="240" w:lineRule="auto"/>
        <w:rPr>
          <w:rFonts w:ascii="Arial" w:eastAsia="Calibri" w:hAnsi="Arial" w:cs="Arial"/>
          <w:sz w:val="22"/>
        </w:rPr>
      </w:pPr>
    </w:p>
    <w:p w14:paraId="5A584095" w14:textId="77777777" w:rsidR="00756703" w:rsidRPr="00756703" w:rsidRDefault="00756703" w:rsidP="00756703">
      <w:pPr>
        <w:numPr>
          <w:ilvl w:val="0"/>
          <w:numId w:val="19"/>
        </w:numPr>
        <w:spacing w:after="0" w:line="240" w:lineRule="auto"/>
        <w:rPr>
          <w:rFonts w:ascii="Arial" w:eastAsia="Calibri" w:hAnsi="Arial" w:cs="Arial"/>
          <w:sz w:val="22"/>
        </w:rPr>
      </w:pPr>
      <w:r w:rsidRPr="00756703">
        <w:rPr>
          <w:rFonts w:ascii="Arial" w:eastAsia="Calibri" w:hAnsi="Arial" w:cs="Arial"/>
          <w:sz w:val="22"/>
        </w:rPr>
        <w:t>Project Manager</w:t>
      </w:r>
    </w:p>
    <w:p w14:paraId="06B27577" w14:textId="77777777" w:rsidR="00756703" w:rsidRPr="00756703" w:rsidRDefault="00756703" w:rsidP="00756703">
      <w:pPr>
        <w:numPr>
          <w:ilvl w:val="0"/>
          <w:numId w:val="19"/>
        </w:numPr>
        <w:spacing w:after="0" w:line="240" w:lineRule="auto"/>
        <w:rPr>
          <w:rFonts w:ascii="Arial" w:eastAsia="Calibri" w:hAnsi="Arial" w:cs="Arial"/>
          <w:sz w:val="22"/>
        </w:rPr>
      </w:pPr>
      <w:r w:rsidRPr="00756703">
        <w:rPr>
          <w:rFonts w:ascii="Arial" w:eastAsia="Calibri" w:hAnsi="Arial" w:cs="Arial"/>
          <w:sz w:val="22"/>
        </w:rPr>
        <w:t>Product Manager</w:t>
      </w:r>
    </w:p>
    <w:p w14:paraId="075107D6" w14:textId="77777777" w:rsidR="00756703" w:rsidRPr="00756703" w:rsidRDefault="00756703" w:rsidP="00756703">
      <w:pPr>
        <w:numPr>
          <w:ilvl w:val="0"/>
          <w:numId w:val="19"/>
        </w:numPr>
        <w:spacing w:after="0" w:line="240" w:lineRule="auto"/>
        <w:rPr>
          <w:rFonts w:ascii="Arial" w:eastAsia="Calibri" w:hAnsi="Arial" w:cs="Arial"/>
          <w:sz w:val="22"/>
        </w:rPr>
      </w:pPr>
      <w:r w:rsidRPr="00756703">
        <w:rPr>
          <w:rFonts w:ascii="Arial" w:eastAsia="Calibri" w:hAnsi="Arial" w:cs="Arial"/>
          <w:sz w:val="22"/>
        </w:rPr>
        <w:t>Software Engineering Manager</w:t>
      </w:r>
    </w:p>
    <w:p w14:paraId="4AA659A9" w14:textId="77777777" w:rsidR="00756703" w:rsidRPr="00756703" w:rsidRDefault="00756703" w:rsidP="00756703">
      <w:pPr>
        <w:numPr>
          <w:ilvl w:val="0"/>
          <w:numId w:val="19"/>
        </w:numPr>
        <w:spacing w:after="0" w:line="240" w:lineRule="auto"/>
        <w:rPr>
          <w:rFonts w:ascii="Arial" w:eastAsia="Calibri" w:hAnsi="Arial" w:cs="Arial"/>
          <w:sz w:val="22"/>
        </w:rPr>
      </w:pPr>
      <w:r w:rsidRPr="00756703">
        <w:rPr>
          <w:rFonts w:ascii="Arial" w:eastAsia="Calibri" w:hAnsi="Arial" w:cs="Arial"/>
          <w:sz w:val="22"/>
        </w:rPr>
        <w:t>Contract Manager</w:t>
      </w:r>
    </w:p>
    <w:p w14:paraId="6ACA75B8" w14:textId="77777777" w:rsidR="00756703" w:rsidRPr="00756703" w:rsidRDefault="00756703" w:rsidP="00756703">
      <w:pPr>
        <w:numPr>
          <w:ilvl w:val="0"/>
          <w:numId w:val="19"/>
        </w:numPr>
        <w:spacing w:after="0" w:line="240" w:lineRule="auto"/>
        <w:rPr>
          <w:rFonts w:ascii="Arial" w:eastAsia="Calibri" w:hAnsi="Arial" w:cs="Arial"/>
          <w:sz w:val="22"/>
        </w:rPr>
      </w:pPr>
      <w:r w:rsidRPr="00756703">
        <w:rPr>
          <w:rFonts w:ascii="Arial" w:eastAsia="Calibri" w:hAnsi="Arial" w:cs="Arial"/>
          <w:sz w:val="22"/>
        </w:rPr>
        <w:t>Security Manager</w:t>
      </w:r>
    </w:p>
    <w:p w14:paraId="7412FF10" w14:textId="77777777" w:rsidR="00756703" w:rsidRPr="00756703" w:rsidRDefault="00756703" w:rsidP="00756703">
      <w:pPr>
        <w:spacing w:after="0" w:line="240" w:lineRule="auto"/>
        <w:rPr>
          <w:rFonts w:ascii="Arial" w:eastAsia="Calibri" w:hAnsi="Arial" w:cs="Arial"/>
          <w:sz w:val="22"/>
        </w:rPr>
      </w:pPr>
    </w:p>
    <w:p w14:paraId="17D00652"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 xml:space="preserve">The Authority reserves the right to amend the above list. </w:t>
      </w:r>
    </w:p>
    <w:p w14:paraId="228F34DC" w14:textId="77777777" w:rsidR="00756703" w:rsidRPr="00756703" w:rsidRDefault="00756703" w:rsidP="00756703">
      <w:pPr>
        <w:spacing w:after="0" w:line="240" w:lineRule="auto"/>
        <w:rPr>
          <w:rFonts w:ascii="Arial" w:eastAsia="Calibri" w:hAnsi="Arial" w:cs="Arial"/>
          <w:sz w:val="22"/>
        </w:rPr>
      </w:pPr>
    </w:p>
    <w:p w14:paraId="6AEB90D2"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 xml:space="preserve">The Assessment will be recorded in order to ensure that an accurate record is maintained of the presentations when they are delivered. </w:t>
      </w:r>
    </w:p>
    <w:p w14:paraId="6A1FAB44" w14:textId="77777777" w:rsidR="00756703" w:rsidRPr="00756703" w:rsidRDefault="00756703" w:rsidP="00756703">
      <w:pPr>
        <w:spacing w:after="0" w:line="240" w:lineRule="auto"/>
        <w:rPr>
          <w:rFonts w:ascii="Arial" w:eastAsia="Calibri" w:hAnsi="Arial" w:cs="Arial"/>
          <w:sz w:val="22"/>
        </w:rPr>
      </w:pPr>
    </w:p>
    <w:p w14:paraId="5BFA4DF5"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Bidders are recommended to come equipped with a laptop and USB holding their presentation. Projection equipment will be provided by the Authority.</w:t>
      </w:r>
    </w:p>
    <w:p w14:paraId="2C8D8C51" w14:textId="77777777" w:rsidR="00756703" w:rsidRPr="00756703" w:rsidRDefault="00756703" w:rsidP="00756703">
      <w:pPr>
        <w:spacing w:after="0" w:line="240" w:lineRule="auto"/>
        <w:rPr>
          <w:rFonts w:ascii="Arial" w:eastAsia="Calibri" w:hAnsi="Arial" w:cs="Arial"/>
          <w:sz w:val="22"/>
        </w:rPr>
      </w:pPr>
    </w:p>
    <w:p w14:paraId="4D4CD0DF"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 xml:space="preserve">Bidders will be able to bring any presentation aids that they wish to, however printed aids/handouts are limited to printed copies of the presentation and a large scale diagram only. </w:t>
      </w:r>
    </w:p>
    <w:p w14:paraId="16F5E5DD" w14:textId="77777777" w:rsidR="00756703" w:rsidRPr="00756703" w:rsidRDefault="00756703" w:rsidP="00756703">
      <w:pPr>
        <w:spacing w:after="0" w:line="240" w:lineRule="auto"/>
        <w:rPr>
          <w:rFonts w:ascii="Arial" w:eastAsia="Calibri" w:hAnsi="Arial" w:cs="Arial"/>
          <w:sz w:val="22"/>
        </w:rPr>
      </w:pPr>
    </w:p>
    <w:p w14:paraId="72800382" w14:textId="77777777" w:rsidR="00756703" w:rsidRPr="00756703" w:rsidRDefault="00756703" w:rsidP="00756703">
      <w:pPr>
        <w:spacing w:after="0" w:line="240" w:lineRule="auto"/>
        <w:rPr>
          <w:rFonts w:ascii="Arial" w:eastAsia="Calibri" w:hAnsi="Arial" w:cs="Arial"/>
          <w:sz w:val="22"/>
        </w:rPr>
      </w:pPr>
    </w:p>
    <w:p w14:paraId="34138338" w14:textId="77777777" w:rsidR="00756703" w:rsidRPr="00756703" w:rsidRDefault="00756703" w:rsidP="00756703">
      <w:pPr>
        <w:spacing w:after="160" w:line="259" w:lineRule="auto"/>
        <w:rPr>
          <w:rFonts w:ascii="Arial" w:eastAsia="Calibri" w:hAnsi="Arial" w:cs="Arial"/>
          <w:sz w:val="22"/>
        </w:rPr>
      </w:pPr>
      <w:r w:rsidRPr="00756703">
        <w:rPr>
          <w:rFonts w:ascii="Arial" w:eastAsia="Calibri" w:hAnsi="Arial" w:cs="Arial"/>
          <w:sz w:val="22"/>
        </w:rPr>
        <w:br w:type="page"/>
      </w:r>
    </w:p>
    <w:p w14:paraId="6B9DD1E2" w14:textId="77777777" w:rsidR="00756703" w:rsidRPr="00756703" w:rsidRDefault="00756703" w:rsidP="00756703">
      <w:pPr>
        <w:spacing w:after="0" w:line="240" w:lineRule="auto"/>
        <w:rPr>
          <w:rFonts w:ascii="Arial" w:eastAsia="Calibri" w:hAnsi="Arial" w:cs="Arial"/>
          <w:sz w:val="22"/>
          <w:u w:val="single"/>
        </w:rPr>
      </w:pPr>
      <w:r w:rsidRPr="00756703">
        <w:rPr>
          <w:rFonts w:ascii="Arial" w:eastAsia="Calibri" w:hAnsi="Arial" w:cs="Arial"/>
          <w:sz w:val="22"/>
          <w:u w:val="single"/>
        </w:rPr>
        <w:lastRenderedPageBreak/>
        <w:t>Interview Led Assessment Evaluation Methodology</w:t>
      </w:r>
    </w:p>
    <w:p w14:paraId="2089C370" w14:textId="77777777" w:rsidR="00756703" w:rsidRPr="00756703" w:rsidRDefault="00756703" w:rsidP="00756703">
      <w:pPr>
        <w:spacing w:after="0" w:line="240" w:lineRule="auto"/>
        <w:rPr>
          <w:rFonts w:ascii="Arial" w:eastAsia="Calibri" w:hAnsi="Arial" w:cs="Arial"/>
          <w:sz w:val="22"/>
        </w:rPr>
      </w:pPr>
    </w:p>
    <w:p w14:paraId="601B6EBC" w14:textId="77777777" w:rsidR="00756703" w:rsidRPr="00756703" w:rsidRDefault="00756703" w:rsidP="00756703">
      <w:pPr>
        <w:spacing w:after="0" w:line="240" w:lineRule="auto"/>
        <w:rPr>
          <w:rFonts w:ascii="Arial" w:eastAsia="Calibri" w:hAnsi="Arial" w:cs="Arial"/>
          <w:sz w:val="22"/>
        </w:rPr>
      </w:pPr>
      <w:r w:rsidRPr="00756703">
        <w:rPr>
          <w:rFonts w:ascii="Arial" w:eastAsia="Calibri" w:hAnsi="Arial" w:cs="Arial"/>
          <w:sz w:val="22"/>
        </w:rPr>
        <w:t xml:space="preserve">The Interview Led Assessment and Presentation will be marked utilising the 4 evaluation criteria set out below. Table 1 illustrates how the evaluation criteria will be marked. </w:t>
      </w:r>
    </w:p>
    <w:p w14:paraId="17741457" w14:textId="77777777" w:rsidR="00756703" w:rsidRPr="00756703" w:rsidRDefault="00756703" w:rsidP="00756703">
      <w:pPr>
        <w:spacing w:after="0" w:line="240" w:lineRule="auto"/>
        <w:rPr>
          <w:rFonts w:ascii="Arial" w:eastAsia="Calibri" w:hAnsi="Arial" w:cs="Arial"/>
          <w:sz w:val="22"/>
        </w:rPr>
      </w:pPr>
    </w:p>
    <w:p w14:paraId="5B3D129D" w14:textId="77777777" w:rsidR="00756703" w:rsidRPr="00756703" w:rsidRDefault="00756703" w:rsidP="00756703">
      <w:pPr>
        <w:spacing w:after="0" w:line="240" w:lineRule="auto"/>
        <w:rPr>
          <w:rFonts w:ascii="Arial" w:eastAsia="Calibri" w:hAnsi="Arial" w:cs="Arial"/>
          <w:sz w:val="22"/>
        </w:rPr>
      </w:pPr>
    </w:p>
    <w:tbl>
      <w:tblPr>
        <w:tblStyle w:val="TableGrid1"/>
        <w:tblW w:w="0" w:type="auto"/>
        <w:tblLook w:val="04A0" w:firstRow="1" w:lastRow="0" w:firstColumn="1" w:lastColumn="0" w:noHBand="0" w:noVBand="1"/>
      </w:tblPr>
      <w:tblGrid>
        <w:gridCol w:w="4508"/>
        <w:gridCol w:w="4508"/>
      </w:tblGrid>
      <w:tr w:rsidR="00756703" w:rsidRPr="00756703" w14:paraId="2B46F876" w14:textId="77777777" w:rsidTr="00817F6C">
        <w:tc>
          <w:tcPr>
            <w:tcW w:w="4508" w:type="dxa"/>
            <w:vAlign w:val="center"/>
          </w:tcPr>
          <w:p w14:paraId="50FFF60A"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Criteria</w:t>
            </w:r>
          </w:p>
        </w:tc>
        <w:tc>
          <w:tcPr>
            <w:tcW w:w="4508" w:type="dxa"/>
            <w:vAlign w:val="center"/>
          </w:tcPr>
          <w:p w14:paraId="068EB1C8"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Available Marks</w:t>
            </w:r>
          </w:p>
        </w:tc>
      </w:tr>
      <w:tr w:rsidR="00756703" w:rsidRPr="00756703" w14:paraId="7289D770" w14:textId="77777777" w:rsidTr="00817F6C">
        <w:tc>
          <w:tcPr>
            <w:tcW w:w="4508" w:type="dxa"/>
            <w:vAlign w:val="center"/>
          </w:tcPr>
          <w:p w14:paraId="5CB68030"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1</w:t>
            </w:r>
          </w:p>
        </w:tc>
        <w:tc>
          <w:tcPr>
            <w:tcW w:w="4508" w:type="dxa"/>
            <w:vAlign w:val="center"/>
          </w:tcPr>
          <w:p w14:paraId="6060898D"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5</w:t>
            </w:r>
          </w:p>
        </w:tc>
      </w:tr>
      <w:tr w:rsidR="00756703" w:rsidRPr="00756703" w14:paraId="4321FAEB" w14:textId="77777777" w:rsidTr="00817F6C">
        <w:tc>
          <w:tcPr>
            <w:tcW w:w="4508" w:type="dxa"/>
            <w:vAlign w:val="center"/>
          </w:tcPr>
          <w:p w14:paraId="2D1ACF23"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2</w:t>
            </w:r>
          </w:p>
        </w:tc>
        <w:tc>
          <w:tcPr>
            <w:tcW w:w="4508" w:type="dxa"/>
            <w:vAlign w:val="center"/>
          </w:tcPr>
          <w:p w14:paraId="78893778"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5</w:t>
            </w:r>
          </w:p>
        </w:tc>
      </w:tr>
      <w:tr w:rsidR="00756703" w:rsidRPr="00756703" w14:paraId="3ABC7C85" w14:textId="77777777" w:rsidTr="00817F6C">
        <w:tc>
          <w:tcPr>
            <w:tcW w:w="4508" w:type="dxa"/>
            <w:vAlign w:val="center"/>
          </w:tcPr>
          <w:p w14:paraId="09A3DAD2"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3</w:t>
            </w:r>
          </w:p>
        </w:tc>
        <w:tc>
          <w:tcPr>
            <w:tcW w:w="4508" w:type="dxa"/>
            <w:vAlign w:val="center"/>
          </w:tcPr>
          <w:p w14:paraId="6E0E6EC5"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5</w:t>
            </w:r>
          </w:p>
        </w:tc>
      </w:tr>
      <w:tr w:rsidR="00756703" w:rsidRPr="00756703" w14:paraId="0B2E1A5F" w14:textId="77777777" w:rsidTr="00817F6C">
        <w:tc>
          <w:tcPr>
            <w:tcW w:w="4508" w:type="dxa"/>
            <w:vAlign w:val="center"/>
          </w:tcPr>
          <w:p w14:paraId="6C01C504"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4</w:t>
            </w:r>
          </w:p>
        </w:tc>
        <w:tc>
          <w:tcPr>
            <w:tcW w:w="4508" w:type="dxa"/>
            <w:vAlign w:val="center"/>
          </w:tcPr>
          <w:p w14:paraId="1AF02E54"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25</w:t>
            </w:r>
          </w:p>
        </w:tc>
      </w:tr>
      <w:tr w:rsidR="00756703" w:rsidRPr="00756703" w14:paraId="6D59F2EF" w14:textId="77777777" w:rsidTr="00817F6C">
        <w:tc>
          <w:tcPr>
            <w:tcW w:w="4508" w:type="dxa"/>
            <w:vAlign w:val="center"/>
          </w:tcPr>
          <w:p w14:paraId="02B6576D"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Total</w:t>
            </w:r>
          </w:p>
        </w:tc>
        <w:tc>
          <w:tcPr>
            <w:tcW w:w="4508" w:type="dxa"/>
            <w:vAlign w:val="center"/>
          </w:tcPr>
          <w:p w14:paraId="2844AAD2"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40 (excluding multiplier)</w:t>
            </w:r>
          </w:p>
        </w:tc>
      </w:tr>
    </w:tbl>
    <w:p w14:paraId="2EC9B7F5" w14:textId="77777777" w:rsidR="00756703" w:rsidRPr="00756703" w:rsidRDefault="00756703" w:rsidP="00756703">
      <w:pPr>
        <w:spacing w:after="160" w:line="259" w:lineRule="auto"/>
        <w:jc w:val="center"/>
        <w:rPr>
          <w:rFonts w:ascii="Calibri" w:eastAsia="Calibri" w:hAnsi="Calibri" w:cs="Calibri"/>
          <w:sz w:val="22"/>
        </w:rPr>
      </w:pPr>
      <w:r w:rsidRPr="00756703">
        <w:rPr>
          <w:rFonts w:ascii="Calibri" w:eastAsia="Calibri" w:hAnsi="Calibri" w:cs="Calibri"/>
          <w:sz w:val="22"/>
        </w:rPr>
        <w:t>Table 1</w:t>
      </w:r>
    </w:p>
    <w:p w14:paraId="0BA2F2AC" w14:textId="77777777" w:rsidR="00756703" w:rsidRPr="00756703" w:rsidRDefault="00756703" w:rsidP="00756703">
      <w:pPr>
        <w:spacing w:after="160" w:line="259" w:lineRule="auto"/>
        <w:rPr>
          <w:rFonts w:ascii="Arial" w:eastAsia="Calibri" w:hAnsi="Arial" w:cs="Arial"/>
          <w:sz w:val="22"/>
        </w:rPr>
      </w:pPr>
      <w:r w:rsidRPr="00756703">
        <w:rPr>
          <w:rFonts w:ascii="Arial" w:eastAsia="Calibri" w:hAnsi="Arial" w:cs="Arial"/>
          <w:sz w:val="22"/>
        </w:rPr>
        <w:t>Evaluation criteria 1, 2 and 3 each have 5 marks available and are being used to evaluate the overall quality of the presentation. Evaluation criteria 4 will be used to mark the presentation for each of the 5 subject matters. Accordingly, there are 25 marks available for evaluation criteria 4 in total. The Interview Led Assessment and Presentation has a priority weighting of P1 (multiplier of 20).</w:t>
      </w:r>
    </w:p>
    <w:p w14:paraId="05445A99" w14:textId="77777777" w:rsidR="00756703" w:rsidRPr="00756703" w:rsidRDefault="00756703" w:rsidP="00756703">
      <w:pPr>
        <w:spacing w:after="160" w:line="259" w:lineRule="auto"/>
        <w:rPr>
          <w:rFonts w:ascii="Calibri" w:eastAsia="Calibri" w:hAnsi="Calibri" w:cs="Calibri"/>
          <w:sz w:val="22"/>
        </w:rPr>
      </w:pPr>
      <w:r w:rsidRPr="00756703">
        <w:rPr>
          <w:rFonts w:ascii="Calibri" w:eastAsia="Calibri" w:hAnsi="Calibri" w:cs="Calibri"/>
          <w:sz w:val="22"/>
        </w:rPr>
        <w:br w:type="page"/>
      </w:r>
    </w:p>
    <w:p w14:paraId="2A545635" w14:textId="77777777" w:rsidR="00756703" w:rsidRPr="00756703" w:rsidRDefault="00756703" w:rsidP="00756703">
      <w:pPr>
        <w:spacing w:after="0" w:line="256" w:lineRule="auto"/>
        <w:rPr>
          <w:rFonts w:ascii="Calibri" w:eastAsia="Calibri" w:hAnsi="Calibri" w:cs="Calibri"/>
          <w:sz w:val="22"/>
        </w:rPr>
      </w:pPr>
      <w:r w:rsidRPr="00756703">
        <w:rPr>
          <w:rFonts w:ascii="Calibri" w:eastAsia="Calibri" w:hAnsi="Calibri" w:cs="Calibri"/>
          <w:sz w:val="22"/>
        </w:rPr>
        <w:lastRenderedPageBreak/>
        <w:t>Criteria 1.  The Bidder’s approach to ISO 44001 and MORPHEUS Values.</w:t>
      </w:r>
    </w:p>
    <w:p w14:paraId="007BF2B2" w14:textId="77777777" w:rsidR="00756703" w:rsidRPr="00756703" w:rsidRDefault="00756703" w:rsidP="00756703">
      <w:pPr>
        <w:spacing w:after="0" w:line="256" w:lineRule="auto"/>
        <w:rPr>
          <w:rFonts w:ascii="Calibri" w:eastAsia="Calibri" w:hAnsi="Calibri" w:cs="Calibri"/>
          <w:sz w:val="22"/>
        </w:rPr>
      </w:pPr>
    </w:p>
    <w:p w14:paraId="2E1A360F"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0  - The response from the Bidder fails to demonstrate how the organisation will utilise ISO44001 and does not consider the MORPHEUS Values.</w:t>
      </w:r>
    </w:p>
    <w:p w14:paraId="3E98BB69"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 </w:t>
      </w:r>
    </w:p>
    <w:p w14:paraId="045A87F2"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1  -  The response from the Bidder demonstrates a limited understanding of the principles and processes within ISO 440001 and demonstrates limited application on their employment in the delivery of the BMA Contract.  The response addresses the MORPHEUS Values in a very limited fashion and does not contextualise how they will be employed. </w:t>
      </w:r>
    </w:p>
    <w:p w14:paraId="201E1426" w14:textId="77777777" w:rsidR="00756703" w:rsidRPr="00756703" w:rsidRDefault="00756703" w:rsidP="00756703">
      <w:pPr>
        <w:spacing w:after="0" w:line="240" w:lineRule="auto"/>
        <w:rPr>
          <w:rFonts w:ascii="Calibri" w:eastAsia="Calibri" w:hAnsi="Calibri" w:cs="Calibri"/>
          <w:sz w:val="22"/>
        </w:rPr>
      </w:pPr>
    </w:p>
    <w:p w14:paraId="3CF7C95A"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2  -  The response from the Bidder demonstrates some understanding of the principles and processes within ISO 440001 and demonstrates some application of their employment in the delivery of the BMA Contract.  The response addresses the MORPHEUS Values and provides limited context on how they will be employed. </w:t>
      </w:r>
    </w:p>
    <w:p w14:paraId="08F4497B" w14:textId="77777777" w:rsidR="00756703" w:rsidRPr="00756703" w:rsidRDefault="00756703" w:rsidP="00756703">
      <w:pPr>
        <w:spacing w:after="0" w:line="240" w:lineRule="auto"/>
        <w:rPr>
          <w:rFonts w:ascii="Calibri" w:eastAsia="Calibri" w:hAnsi="Calibri" w:cs="Calibri"/>
          <w:sz w:val="22"/>
        </w:rPr>
      </w:pPr>
    </w:p>
    <w:p w14:paraId="1EB3A79C"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3  -  The response from the Bidder demonstrates a satisfactory understanding of the principles and processes within ISO 440001 and provides a satisfactory demonstration on how they will be employed on the BMA Contract.  The response addresses most of the MORPHEUS Values and provides a satisfactory level of context on how they will be employed. </w:t>
      </w:r>
    </w:p>
    <w:p w14:paraId="6D31E0CA" w14:textId="77777777" w:rsidR="00756703" w:rsidRPr="00756703" w:rsidRDefault="00756703" w:rsidP="00756703">
      <w:pPr>
        <w:spacing w:after="0" w:line="240" w:lineRule="auto"/>
        <w:rPr>
          <w:rFonts w:ascii="Calibri" w:eastAsia="Calibri" w:hAnsi="Calibri" w:cs="Calibri"/>
          <w:sz w:val="22"/>
        </w:rPr>
      </w:pPr>
    </w:p>
    <w:p w14:paraId="2D898C69"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4  -  The response from the Bidder demonstrates a good understanding of the principles and processes within ISO 440001 and provides a good demonstration on how they will be employed on the BMA Contract.  The response addresses most the MORPHEUS Values and provides a good level of context on how they will be employed.</w:t>
      </w:r>
    </w:p>
    <w:p w14:paraId="10DC68B2" w14:textId="77777777" w:rsidR="00756703" w:rsidRPr="00756703" w:rsidRDefault="00756703" w:rsidP="00756703">
      <w:pPr>
        <w:spacing w:after="0" w:line="240" w:lineRule="auto"/>
        <w:rPr>
          <w:rFonts w:ascii="Calibri" w:eastAsia="Calibri" w:hAnsi="Calibri" w:cs="Calibri"/>
          <w:sz w:val="22"/>
        </w:rPr>
      </w:pPr>
    </w:p>
    <w:p w14:paraId="72A93241"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5 -  The response from the Bidder demonstrates an excellent understanding of the principles and processes within ISO 440001 and provides an excellent demonstration of how they will be employed on the BMA Contract.  The response addresses all of the MORPHEUS Values and provides excellent context on how they will all be employed.</w:t>
      </w:r>
    </w:p>
    <w:p w14:paraId="5FF9CD4A" w14:textId="77777777" w:rsidR="00756703" w:rsidRPr="00756703" w:rsidRDefault="00756703" w:rsidP="00756703">
      <w:pPr>
        <w:spacing w:after="160" w:line="259" w:lineRule="auto"/>
        <w:rPr>
          <w:rFonts w:ascii="Calibri" w:eastAsia="Calibri" w:hAnsi="Calibri" w:cs="Calibri"/>
          <w:sz w:val="22"/>
        </w:rPr>
      </w:pPr>
    </w:p>
    <w:p w14:paraId="0D457C75" w14:textId="77777777" w:rsidR="00756703" w:rsidRPr="00756703" w:rsidRDefault="00756703" w:rsidP="00756703">
      <w:pPr>
        <w:spacing w:after="160" w:line="259" w:lineRule="auto"/>
        <w:rPr>
          <w:rFonts w:ascii="Calibri" w:eastAsia="Calibri" w:hAnsi="Calibri" w:cs="Calibri"/>
          <w:sz w:val="22"/>
        </w:rPr>
      </w:pPr>
    </w:p>
    <w:p w14:paraId="3DC44F8C" w14:textId="77777777" w:rsidR="00756703" w:rsidRPr="00756703" w:rsidRDefault="00756703" w:rsidP="00756703">
      <w:pPr>
        <w:spacing w:after="160" w:line="259" w:lineRule="auto"/>
        <w:rPr>
          <w:rFonts w:ascii="Calibri" w:eastAsia="Calibri" w:hAnsi="Calibri" w:cs="Calibri"/>
          <w:sz w:val="22"/>
        </w:rPr>
      </w:pPr>
      <w:r w:rsidRPr="00756703">
        <w:rPr>
          <w:rFonts w:ascii="Calibri" w:eastAsia="Calibri" w:hAnsi="Calibri" w:cs="Calibri"/>
          <w:sz w:val="22"/>
        </w:rPr>
        <w:br w:type="page"/>
      </w:r>
    </w:p>
    <w:p w14:paraId="2F2C8CCB"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lastRenderedPageBreak/>
        <w:t>Criteria 2.  Team Dynamic </w:t>
      </w:r>
    </w:p>
    <w:p w14:paraId="5B2226E7"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                </w:t>
      </w:r>
    </w:p>
    <w:p w14:paraId="483B5FFB"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0  -  The Bidder has attended the BMA Presentation and Interview-Led Tender Evaluation with none of the required key personnel, providing the Authority with no indication of how the Contractor’s team will operate. </w:t>
      </w:r>
    </w:p>
    <w:p w14:paraId="28DE07E3" w14:textId="77777777" w:rsidR="00756703" w:rsidRPr="00756703" w:rsidRDefault="00756703" w:rsidP="00756703">
      <w:pPr>
        <w:spacing w:after="0" w:line="240" w:lineRule="auto"/>
        <w:rPr>
          <w:rFonts w:ascii="Calibri" w:eastAsia="Calibri" w:hAnsi="Calibri" w:cs="Calibri"/>
          <w:sz w:val="22"/>
        </w:rPr>
      </w:pPr>
    </w:p>
    <w:p w14:paraId="68E151ED"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1  -  The Bidder has attended the BMA Presentation and Interview-Led Tender Evaluation with 1 or 2 of the required key personnel, providing the Authority with a very limited insight on how the Contractor’s team will operate, and/or, of the staff in attendance, a limited number contribute to the presentation and respond to questions, and/or, the attendees speak over one another and openly disagree with each other when responding to questions. </w:t>
      </w:r>
    </w:p>
    <w:p w14:paraId="2710CF5C" w14:textId="77777777" w:rsidR="00756703" w:rsidRPr="00756703" w:rsidRDefault="00756703" w:rsidP="00756703">
      <w:pPr>
        <w:spacing w:after="0" w:line="240" w:lineRule="auto"/>
        <w:rPr>
          <w:rFonts w:ascii="Calibri" w:eastAsia="Calibri" w:hAnsi="Calibri" w:cs="Calibri"/>
          <w:sz w:val="22"/>
        </w:rPr>
      </w:pPr>
    </w:p>
    <w:p w14:paraId="4AEFC33B"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2  -  The Bidder has attended the BMA Presentation and Interview-Led Tender Evaluation with 3 or more but not all of the required key personnel, providing the Authority with limited insight on how the Contractor’s team will operate, and/or, of the staff in attendance, not all staff contribute to the presentation and respond to questions, and/or, the attendees occasionally speak over one another and openly disagree with each other when responding to questions.</w:t>
      </w:r>
    </w:p>
    <w:p w14:paraId="6B217ADC" w14:textId="77777777" w:rsidR="00756703" w:rsidRPr="00756703" w:rsidRDefault="00756703" w:rsidP="00756703">
      <w:pPr>
        <w:spacing w:after="0" w:line="240" w:lineRule="auto"/>
        <w:rPr>
          <w:rFonts w:ascii="Calibri" w:eastAsia="Calibri" w:hAnsi="Calibri" w:cs="Calibri"/>
          <w:sz w:val="22"/>
        </w:rPr>
      </w:pPr>
    </w:p>
    <w:p w14:paraId="7E732E3F"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3  -  The Bidder has attended the BMA Presentation and Interview-Led Tender Evaluation with all of the required key personnel, providing the Authority with a full insight on how the Contractors team will operate, and/or, of the staff in attendance all staff contribute, where appropriate, to the presentation and respond to questions, and/or, the attendees do not speak over one another, nor openly disagree with each other when responding to questions. </w:t>
      </w:r>
    </w:p>
    <w:p w14:paraId="23C22F7C" w14:textId="77777777" w:rsidR="00756703" w:rsidRPr="00756703" w:rsidRDefault="00756703" w:rsidP="00756703">
      <w:pPr>
        <w:spacing w:after="0" w:line="240" w:lineRule="auto"/>
        <w:rPr>
          <w:rFonts w:ascii="Calibri" w:eastAsia="Calibri" w:hAnsi="Calibri" w:cs="Calibri"/>
          <w:sz w:val="22"/>
        </w:rPr>
      </w:pPr>
    </w:p>
    <w:p w14:paraId="6BA4609E"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4  -  The Bidder has attended the BMA Presentation and Interview-Led Tender Evaluation with all of the required key personnel, providing the Authority with a full insight on how the Contractors team will operate, and/or, of the staff in attendance all staff contribute, where appropriate, to the presentation and respond to questions, and/or, the attendees do not speak over one another and respond to questions with one voice.</w:t>
      </w:r>
    </w:p>
    <w:p w14:paraId="1C1B6C8F" w14:textId="77777777" w:rsidR="00756703" w:rsidRPr="00756703" w:rsidRDefault="00756703" w:rsidP="00756703">
      <w:pPr>
        <w:spacing w:after="0" w:line="240" w:lineRule="auto"/>
        <w:rPr>
          <w:rFonts w:ascii="Calibri" w:eastAsia="Calibri" w:hAnsi="Calibri" w:cs="Calibri"/>
          <w:sz w:val="22"/>
        </w:rPr>
      </w:pPr>
    </w:p>
    <w:p w14:paraId="632077CC"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5 - The Bidder has attended the BMA Presentation and Interview-Led Tender Evaluation with all of the required key personnel, providing the Authority with a full insight on how the Contractors team will operate, and/or, of the staff in attendance all staff contribute, where appropriate, to the presentation and respond to questions, and/or, the attendees do not speak over one another and respond to questions with one voice providing relevant examples.</w:t>
      </w:r>
    </w:p>
    <w:p w14:paraId="6FA0C2BF" w14:textId="77777777" w:rsidR="00756703" w:rsidRPr="00756703" w:rsidRDefault="00756703" w:rsidP="00756703">
      <w:pPr>
        <w:spacing w:after="0" w:line="240" w:lineRule="auto"/>
        <w:rPr>
          <w:rFonts w:ascii="Calibri" w:eastAsia="Calibri" w:hAnsi="Calibri" w:cs="Calibri"/>
          <w:sz w:val="22"/>
        </w:rPr>
      </w:pPr>
    </w:p>
    <w:p w14:paraId="055BF9F9" w14:textId="77777777" w:rsidR="00756703" w:rsidRPr="00756703" w:rsidRDefault="00756703" w:rsidP="00756703">
      <w:pPr>
        <w:spacing w:after="0" w:line="240" w:lineRule="auto"/>
        <w:rPr>
          <w:rFonts w:ascii="Calibri" w:eastAsia="Calibri" w:hAnsi="Calibri" w:cs="Calibri"/>
          <w:sz w:val="22"/>
        </w:rPr>
      </w:pPr>
    </w:p>
    <w:p w14:paraId="34917E2E" w14:textId="77777777" w:rsidR="00756703" w:rsidRPr="00756703" w:rsidRDefault="00756703" w:rsidP="00756703">
      <w:pPr>
        <w:spacing w:after="160" w:line="259" w:lineRule="auto"/>
        <w:rPr>
          <w:rFonts w:ascii="Calibri" w:eastAsia="Calibri" w:hAnsi="Calibri" w:cs="Calibri"/>
          <w:sz w:val="22"/>
        </w:rPr>
      </w:pPr>
      <w:r w:rsidRPr="00756703">
        <w:rPr>
          <w:rFonts w:ascii="Calibri" w:eastAsia="Calibri" w:hAnsi="Calibri" w:cs="Calibri"/>
          <w:sz w:val="22"/>
        </w:rPr>
        <w:br w:type="page"/>
      </w:r>
    </w:p>
    <w:p w14:paraId="4CA27171"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lastRenderedPageBreak/>
        <w:t>Criteria 3.  Style and Manner </w:t>
      </w:r>
    </w:p>
    <w:p w14:paraId="0EE6E7E0" w14:textId="77777777" w:rsidR="00756703" w:rsidRPr="00756703" w:rsidRDefault="00756703" w:rsidP="00756703">
      <w:pPr>
        <w:spacing w:after="0" w:line="240" w:lineRule="auto"/>
        <w:rPr>
          <w:rFonts w:ascii="Calibri" w:eastAsia="Calibri" w:hAnsi="Calibri" w:cs="Calibri"/>
          <w:sz w:val="22"/>
        </w:rPr>
      </w:pPr>
    </w:p>
    <w:p w14:paraId="4B5A3E76"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0  -  The Bidder’s presentation and response to questions demonstrates poor professionalism and poor presentational skills and the presentation length fails to adhere to the allocated presentation time. </w:t>
      </w:r>
    </w:p>
    <w:p w14:paraId="601B16A6" w14:textId="77777777" w:rsidR="00756703" w:rsidRPr="00756703" w:rsidRDefault="00756703" w:rsidP="00756703">
      <w:pPr>
        <w:spacing w:after="0" w:line="240" w:lineRule="auto"/>
        <w:rPr>
          <w:rFonts w:ascii="Calibri" w:eastAsia="Calibri" w:hAnsi="Calibri" w:cs="Calibri"/>
          <w:sz w:val="22"/>
        </w:rPr>
      </w:pPr>
    </w:p>
    <w:p w14:paraId="0A40B9B9"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1  -  The Bidder’s presentation and response to questions demonstrates limited professionalism and limited presentational skills with poor presentation aids (if used) and the presentation length fails to adhere to the allocated presentation time. </w:t>
      </w:r>
    </w:p>
    <w:p w14:paraId="70219265" w14:textId="77777777" w:rsidR="00756703" w:rsidRPr="00756703" w:rsidRDefault="00756703" w:rsidP="00756703">
      <w:pPr>
        <w:spacing w:after="0" w:line="240" w:lineRule="auto"/>
        <w:rPr>
          <w:rFonts w:ascii="Calibri" w:eastAsia="Calibri" w:hAnsi="Calibri" w:cs="Calibri"/>
          <w:sz w:val="22"/>
        </w:rPr>
      </w:pPr>
    </w:p>
    <w:p w14:paraId="52FA22A1"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2  -  The Bidder’s presentation and response to questions demonstrates some professionalism and some presentational skills with poor presentation aids (if used) and the presentation length fails to adhere to the allocated presentation time.</w:t>
      </w:r>
    </w:p>
    <w:p w14:paraId="610F50BB" w14:textId="77777777" w:rsidR="00756703" w:rsidRPr="00756703" w:rsidRDefault="00756703" w:rsidP="00756703">
      <w:pPr>
        <w:spacing w:after="0" w:line="240" w:lineRule="auto"/>
        <w:rPr>
          <w:rFonts w:ascii="Calibri" w:eastAsia="Calibri" w:hAnsi="Calibri" w:cs="Calibri"/>
          <w:sz w:val="22"/>
        </w:rPr>
      </w:pPr>
    </w:p>
    <w:p w14:paraId="2398F266"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3  -  The Bidder’s presentation and response to questions demonstrates a satisfactory level of professionalism and a satisfactory level of presentational skills with appropriate presentation aids (if used) of satisfactory quality and the presentation is delivered within the time allowed.</w:t>
      </w:r>
    </w:p>
    <w:p w14:paraId="3D97EC13" w14:textId="77777777" w:rsidR="00756703" w:rsidRPr="00756703" w:rsidRDefault="00756703" w:rsidP="00756703">
      <w:pPr>
        <w:spacing w:after="0" w:line="240" w:lineRule="auto"/>
        <w:rPr>
          <w:rFonts w:ascii="Calibri" w:eastAsia="Calibri" w:hAnsi="Calibri" w:cs="Calibri"/>
          <w:sz w:val="22"/>
        </w:rPr>
      </w:pPr>
    </w:p>
    <w:p w14:paraId="08487783"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4  -  The Bidder’s presentation and response to questions demonstrates a good degree of professionalism and good presentational skills with appropriate presentation aids of good quality and the presentation is delivered within the time allowed.</w:t>
      </w:r>
    </w:p>
    <w:p w14:paraId="5F1D9190" w14:textId="77777777" w:rsidR="00756703" w:rsidRPr="00756703" w:rsidRDefault="00756703" w:rsidP="00756703">
      <w:pPr>
        <w:spacing w:after="160" w:line="256" w:lineRule="auto"/>
        <w:rPr>
          <w:rFonts w:ascii="Calibri" w:eastAsia="Calibri" w:hAnsi="Calibri" w:cs="Calibri"/>
          <w:sz w:val="22"/>
        </w:rPr>
      </w:pPr>
    </w:p>
    <w:p w14:paraId="0C662B44"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5  -  The Bidder’s presentation and response to questions demonstrates excellent level of professionalism and excellent presentational skills with appropriate presentation aids (if used) of excellent quality and the presentation is delivered within the time allowed.</w:t>
      </w:r>
    </w:p>
    <w:p w14:paraId="46967D09" w14:textId="77777777" w:rsidR="00756703" w:rsidRPr="00756703" w:rsidRDefault="00756703" w:rsidP="00756703">
      <w:pPr>
        <w:spacing w:after="160" w:line="256" w:lineRule="auto"/>
        <w:rPr>
          <w:rFonts w:ascii="Calibri" w:eastAsia="Calibri" w:hAnsi="Calibri" w:cs="Calibri"/>
          <w:sz w:val="22"/>
        </w:rPr>
      </w:pPr>
    </w:p>
    <w:p w14:paraId="164797FE" w14:textId="77777777" w:rsidR="00756703" w:rsidRPr="00756703" w:rsidRDefault="00756703" w:rsidP="00756703">
      <w:pPr>
        <w:spacing w:after="160" w:line="256" w:lineRule="auto"/>
        <w:rPr>
          <w:rFonts w:ascii="Calibri" w:eastAsia="Calibri" w:hAnsi="Calibri" w:cs="Calibri"/>
          <w:sz w:val="22"/>
          <w:u w:val="single"/>
        </w:rPr>
      </w:pPr>
      <w:r w:rsidRPr="00756703">
        <w:rPr>
          <w:rFonts w:ascii="Calibri" w:eastAsia="Calibri" w:hAnsi="Calibri" w:cs="Calibri"/>
          <w:sz w:val="22"/>
          <w:u w:val="single"/>
        </w:rPr>
        <w:t>Sub-Criteria</w:t>
      </w:r>
    </w:p>
    <w:p w14:paraId="539E96F5" w14:textId="77777777" w:rsidR="00756703" w:rsidRPr="00756703" w:rsidRDefault="00756703" w:rsidP="00756703">
      <w:pPr>
        <w:spacing w:after="160" w:line="256" w:lineRule="auto"/>
        <w:rPr>
          <w:rFonts w:ascii="Calibri" w:eastAsia="Calibri" w:hAnsi="Calibri" w:cs="Calibri"/>
          <w:sz w:val="22"/>
        </w:rPr>
      </w:pPr>
      <w:r w:rsidRPr="00756703">
        <w:rPr>
          <w:rFonts w:ascii="Calibri" w:eastAsia="Calibri" w:hAnsi="Calibri" w:cs="Calibri"/>
          <w:sz w:val="22"/>
        </w:rPr>
        <w:t xml:space="preserve">Factors that will be considered when assessing this question the following; </w:t>
      </w:r>
    </w:p>
    <w:p w14:paraId="06120AE0" w14:textId="77777777" w:rsidR="00756703" w:rsidRPr="00756703" w:rsidRDefault="00756703" w:rsidP="00756703">
      <w:pPr>
        <w:numPr>
          <w:ilvl w:val="0"/>
          <w:numId w:val="20"/>
        </w:numPr>
        <w:spacing w:after="160" w:line="256" w:lineRule="auto"/>
        <w:rPr>
          <w:rFonts w:ascii="Calibri" w:eastAsia="Calibri" w:hAnsi="Calibri" w:cs="Calibri"/>
          <w:sz w:val="22"/>
        </w:rPr>
      </w:pPr>
      <w:r w:rsidRPr="00756703">
        <w:rPr>
          <w:rFonts w:ascii="Calibri" w:eastAsia="Calibri" w:hAnsi="Calibri" w:cs="Calibri"/>
          <w:sz w:val="22"/>
        </w:rPr>
        <w:t xml:space="preserve">clear communication skills i.e. clarity of responses and ability to articulate responses; </w:t>
      </w:r>
    </w:p>
    <w:p w14:paraId="7D37ECFE" w14:textId="77777777" w:rsidR="00756703" w:rsidRPr="00756703" w:rsidRDefault="00756703" w:rsidP="00756703">
      <w:pPr>
        <w:numPr>
          <w:ilvl w:val="0"/>
          <w:numId w:val="20"/>
        </w:numPr>
        <w:spacing w:after="160" w:line="256" w:lineRule="auto"/>
        <w:rPr>
          <w:rFonts w:ascii="Calibri" w:eastAsia="Calibri" w:hAnsi="Calibri" w:cs="Calibri"/>
          <w:sz w:val="22"/>
        </w:rPr>
      </w:pPr>
      <w:r w:rsidRPr="00756703">
        <w:rPr>
          <w:rFonts w:ascii="Calibri" w:eastAsia="Calibri" w:hAnsi="Calibri" w:cs="Calibri"/>
          <w:sz w:val="22"/>
        </w:rPr>
        <w:t xml:space="preserve">how well the team are organised; </w:t>
      </w:r>
    </w:p>
    <w:p w14:paraId="658BC043" w14:textId="77777777" w:rsidR="00756703" w:rsidRPr="00756703" w:rsidRDefault="00756703" w:rsidP="00756703">
      <w:pPr>
        <w:numPr>
          <w:ilvl w:val="0"/>
          <w:numId w:val="20"/>
        </w:numPr>
        <w:spacing w:after="160" w:line="256" w:lineRule="auto"/>
        <w:rPr>
          <w:rFonts w:ascii="Calibri" w:eastAsia="Calibri" w:hAnsi="Calibri" w:cs="Calibri"/>
          <w:sz w:val="22"/>
        </w:rPr>
      </w:pPr>
      <w:r w:rsidRPr="00756703">
        <w:rPr>
          <w:rFonts w:ascii="Calibri" w:eastAsia="Calibri" w:hAnsi="Calibri" w:cs="Calibri"/>
          <w:sz w:val="22"/>
        </w:rPr>
        <w:t xml:space="preserve">responsiveness to questions; and </w:t>
      </w:r>
    </w:p>
    <w:p w14:paraId="3D5BAB13" w14:textId="77777777" w:rsidR="00756703" w:rsidRPr="00756703" w:rsidRDefault="00756703" w:rsidP="00756703">
      <w:pPr>
        <w:numPr>
          <w:ilvl w:val="0"/>
          <w:numId w:val="20"/>
        </w:numPr>
        <w:spacing w:after="160" w:line="259" w:lineRule="auto"/>
        <w:rPr>
          <w:rFonts w:ascii="Calibri" w:eastAsia="Calibri" w:hAnsi="Calibri" w:cs="Calibri"/>
          <w:sz w:val="22"/>
        </w:rPr>
      </w:pPr>
      <w:r w:rsidRPr="00756703">
        <w:rPr>
          <w:rFonts w:ascii="Calibri" w:eastAsia="Calibri" w:hAnsi="Calibri" w:cs="Calibri"/>
          <w:sz w:val="22"/>
        </w:rPr>
        <w:t xml:space="preserve">flexible style of delivery when responding to questions. </w:t>
      </w:r>
      <w:r w:rsidRPr="00756703">
        <w:rPr>
          <w:rFonts w:ascii="Calibri" w:eastAsia="Calibri" w:hAnsi="Calibri" w:cs="Calibri"/>
          <w:sz w:val="22"/>
        </w:rPr>
        <w:br w:type="page"/>
      </w:r>
    </w:p>
    <w:p w14:paraId="00BEBE7D"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lastRenderedPageBreak/>
        <w:t>Criteria 4.  Understanding of BMA requirements</w:t>
      </w:r>
    </w:p>
    <w:p w14:paraId="309E78EF" w14:textId="77777777" w:rsidR="00756703" w:rsidRPr="00756703" w:rsidRDefault="00756703" w:rsidP="00756703">
      <w:pPr>
        <w:spacing w:after="0" w:line="240" w:lineRule="auto"/>
        <w:rPr>
          <w:rFonts w:ascii="Calibri" w:eastAsia="Calibri" w:hAnsi="Calibri" w:cs="Calibri"/>
          <w:sz w:val="22"/>
        </w:rPr>
      </w:pPr>
    </w:p>
    <w:p w14:paraId="4A923327"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0  -  The Key Personnel in attendance demonstrate a poor understanding to the Subject Matter which fails to provide the Authority with any confidence in their ability to support the programme as there is no demonstration of any understanding or in-depth knowledge of the subject matter of the question. </w:t>
      </w:r>
    </w:p>
    <w:p w14:paraId="65C14BB3" w14:textId="77777777" w:rsidR="00756703" w:rsidRPr="00756703" w:rsidRDefault="00756703" w:rsidP="00756703">
      <w:pPr>
        <w:spacing w:after="0" w:line="240" w:lineRule="auto"/>
        <w:rPr>
          <w:rFonts w:ascii="Calibri" w:eastAsia="Calibri" w:hAnsi="Calibri" w:cs="Calibri"/>
          <w:sz w:val="22"/>
        </w:rPr>
      </w:pPr>
    </w:p>
    <w:p w14:paraId="4382032B"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1  -  The Key Personnel in attendance demonstrate a limited understanding of the Subject Matter which fails to provide the Authority with sufficient confidence in their ability to deliver the BMA as there is limited evidence of knowledge.</w:t>
      </w:r>
    </w:p>
    <w:p w14:paraId="6DC06D19" w14:textId="77777777" w:rsidR="00756703" w:rsidRPr="00756703" w:rsidRDefault="00756703" w:rsidP="00756703">
      <w:pPr>
        <w:spacing w:after="0" w:line="240" w:lineRule="auto"/>
        <w:rPr>
          <w:rFonts w:ascii="Calibri" w:eastAsia="Calibri" w:hAnsi="Calibri" w:cs="Calibri"/>
          <w:sz w:val="22"/>
        </w:rPr>
      </w:pPr>
    </w:p>
    <w:p w14:paraId="0A26482E"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2  -  The Key Personnel in attendance demonstrate some understanding of the Subject Matter which fails to provide the Authority with sufficient confidence in their ability to deliver the BMA as there is insufficient evidence of knowledge. </w:t>
      </w:r>
    </w:p>
    <w:p w14:paraId="79ABB5FE" w14:textId="77777777" w:rsidR="00756703" w:rsidRPr="00756703" w:rsidRDefault="00756703" w:rsidP="00756703">
      <w:pPr>
        <w:spacing w:after="0" w:line="240" w:lineRule="auto"/>
        <w:rPr>
          <w:rFonts w:ascii="Calibri" w:eastAsia="Calibri" w:hAnsi="Calibri" w:cs="Calibri"/>
          <w:sz w:val="22"/>
        </w:rPr>
      </w:pPr>
    </w:p>
    <w:p w14:paraId="4B71D4B3"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 xml:space="preserve">3  -  The Key Personnel in attendance demonstrate a satisfactory understanding of the Subject Matter which provides the Authority with sufficient confidence of their ability to deliver the BMA.  The response addresses the need to retain knowledge and understanding and vaguely sets out a process for doing so. </w:t>
      </w:r>
    </w:p>
    <w:p w14:paraId="68F9A194" w14:textId="77777777" w:rsidR="00756703" w:rsidRPr="00756703" w:rsidRDefault="00756703" w:rsidP="00756703">
      <w:pPr>
        <w:spacing w:after="0" w:line="240" w:lineRule="auto"/>
        <w:rPr>
          <w:rFonts w:ascii="Calibri" w:eastAsia="Calibri" w:hAnsi="Calibri" w:cs="Calibri"/>
          <w:sz w:val="22"/>
        </w:rPr>
      </w:pPr>
    </w:p>
    <w:p w14:paraId="4BB8A0B4"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4  -  The Key Personnel in attendance demonstrate a good understanding of the Subject Matter which provides the Authority with good confidence of their ability to deliver the BMA.  The response addresses the need to retain knowledge and understanding and clearly sets out a process for doing so.</w:t>
      </w:r>
    </w:p>
    <w:p w14:paraId="04F9EF7D" w14:textId="77777777" w:rsidR="00756703" w:rsidRPr="00756703" w:rsidRDefault="00756703" w:rsidP="00756703">
      <w:pPr>
        <w:spacing w:after="0" w:line="240" w:lineRule="auto"/>
        <w:rPr>
          <w:rFonts w:ascii="Calibri" w:eastAsia="Calibri" w:hAnsi="Calibri" w:cs="Calibri"/>
          <w:sz w:val="22"/>
        </w:rPr>
      </w:pPr>
    </w:p>
    <w:p w14:paraId="03653693" w14:textId="77777777" w:rsidR="00756703" w:rsidRPr="00756703" w:rsidRDefault="00756703" w:rsidP="00756703">
      <w:pPr>
        <w:spacing w:after="0" w:line="240" w:lineRule="auto"/>
        <w:rPr>
          <w:rFonts w:ascii="Calibri" w:eastAsia="Calibri" w:hAnsi="Calibri" w:cs="Calibri"/>
          <w:sz w:val="22"/>
        </w:rPr>
      </w:pPr>
      <w:r w:rsidRPr="00756703">
        <w:rPr>
          <w:rFonts w:ascii="Calibri" w:eastAsia="Calibri" w:hAnsi="Calibri" w:cs="Calibri"/>
          <w:sz w:val="22"/>
        </w:rPr>
        <w:t>5 - The Key Personnel in attendance demonstrate an excellent understanding of the Subject Matter which provides the Authority with excellent confidence of their ability to deliver the BMA.  The response addresses the need to retain knowledge and understanding and clearly sets out a detailed process for doing so.</w:t>
      </w:r>
    </w:p>
    <w:p w14:paraId="5CEB66AA" w14:textId="77777777" w:rsidR="00756703" w:rsidRPr="00756703" w:rsidRDefault="00756703" w:rsidP="00756703">
      <w:pPr>
        <w:spacing w:after="0" w:line="240" w:lineRule="auto"/>
        <w:rPr>
          <w:rFonts w:ascii="Calibri" w:eastAsia="Calibri" w:hAnsi="Calibri" w:cs="Calibri"/>
          <w:sz w:val="22"/>
        </w:rPr>
      </w:pPr>
    </w:p>
    <w:p w14:paraId="4DCE699D" w14:textId="77777777" w:rsidR="00756703" w:rsidRPr="00756703" w:rsidRDefault="00756703" w:rsidP="00756703">
      <w:pPr>
        <w:spacing w:after="0" w:line="240" w:lineRule="auto"/>
        <w:rPr>
          <w:rFonts w:ascii="Calibri" w:eastAsia="Calibri" w:hAnsi="Calibri" w:cs="Calibri"/>
          <w:sz w:val="22"/>
        </w:rPr>
      </w:pPr>
    </w:p>
    <w:p w14:paraId="044AD024" w14:textId="77777777" w:rsidR="00756703" w:rsidRPr="00924D81" w:rsidRDefault="00756703" w:rsidP="00875652">
      <w:pPr>
        <w:rPr>
          <w:rFonts w:eastAsiaTheme="majorEastAsia" w:cstheme="minorHAnsi"/>
          <w:color w:val="542B91"/>
          <w:sz w:val="32"/>
          <w:szCs w:val="32"/>
        </w:rPr>
      </w:pPr>
    </w:p>
    <w:sectPr w:rsidR="00756703" w:rsidRPr="00924D81" w:rsidSect="00A77FCD">
      <w:footerReference w:type="default" r:id="rId15"/>
      <w:pgSz w:w="11906" w:h="16838"/>
      <w:pgMar w:top="1440" w:right="1440" w:bottom="1440" w:left="1440" w:header="708"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4C4739" w14:textId="77777777" w:rsidR="00186013" w:rsidRDefault="00186013" w:rsidP="00905071">
      <w:r>
        <w:separator/>
      </w:r>
    </w:p>
  </w:endnote>
  <w:endnote w:type="continuationSeparator" w:id="0">
    <w:p w14:paraId="7024878D" w14:textId="77777777" w:rsidR="00186013" w:rsidRDefault="00186013" w:rsidP="00905071">
      <w:r>
        <w:continuationSeparator/>
      </w:r>
    </w:p>
  </w:endnote>
  <w:endnote w:type="continuationNotice" w:id="1">
    <w:p w14:paraId="401938F1" w14:textId="77777777" w:rsidR="00186013" w:rsidRDefault="001860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727D0" w14:textId="1CFAB763" w:rsidR="004A1356" w:rsidRPr="00F62D7E" w:rsidRDefault="004A1356" w:rsidP="00905071">
    <w:pPr>
      <w:pStyle w:val="Footer"/>
    </w:pPr>
    <w:r w:rsidRPr="00F62D7E">
      <w:rPr>
        <w:noProof/>
        <w:lang w:eastAsia="en-GB"/>
      </w:rPr>
      <mc:AlternateContent>
        <mc:Choice Requires="wps">
          <w:drawing>
            <wp:anchor distT="0" distB="0" distL="114300" distR="114300" simplePos="0" relativeHeight="251657216" behindDoc="0" locked="0" layoutInCell="1" allowOverlap="1" wp14:anchorId="0A8727D4" wp14:editId="0A8727D5">
              <wp:simplePos x="0" y="0"/>
              <wp:positionH relativeFrom="column">
                <wp:posOffset>-936346</wp:posOffset>
              </wp:positionH>
              <wp:positionV relativeFrom="paragraph">
                <wp:posOffset>-32715</wp:posOffset>
              </wp:positionV>
              <wp:extent cx="7556602"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7556602" cy="0"/>
                      </a:xfrm>
                      <a:prstGeom prst="line">
                        <a:avLst/>
                      </a:prstGeom>
                      <a:ln w="19050">
                        <a:solidFill>
                          <a:srgbClr val="542D8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819243" id="Straight Connector 7"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73.75pt,-2.6pt" to="521.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" strokecolor="#542d8f" strokeweight="1.5pt"/>
          </w:pict>
        </mc:Fallback>
      </mc:AlternateContent>
    </w:r>
    <w:r w:rsidRPr="00F62D7E">
      <w:tab/>
      <w:t xml:space="preserve">Page </w:t>
    </w:r>
    <w:sdt>
      <w:sdtPr>
        <w:id w:val="213714843"/>
        <w:docPartObj>
          <w:docPartGallery w:val="Page Numbers (Bottom of Page)"/>
          <w:docPartUnique/>
        </w:docPartObj>
      </w:sdtPr>
      <w:sdtEndPr>
        <w:rPr>
          <w:noProof/>
        </w:rPr>
      </w:sdtEndPr>
      <w:sdtContent>
        <w:r w:rsidRPr="00F62D7E">
          <w:fldChar w:fldCharType="begin"/>
        </w:r>
        <w:r w:rsidRPr="00F62D7E">
          <w:instrText xml:space="preserve"> PAGE   \* MERGEFORMAT </w:instrText>
        </w:r>
        <w:r w:rsidRPr="00F62D7E">
          <w:fldChar w:fldCharType="separate"/>
        </w:r>
        <w:r w:rsidR="00C050C5">
          <w:rPr>
            <w:noProof/>
          </w:rPr>
          <w:t>26</w:t>
        </w:r>
        <w:r w:rsidRPr="00F62D7E">
          <w:rPr>
            <w:noProof/>
          </w:rPr>
          <w:fldChar w:fldCharType="end"/>
        </w:r>
      </w:sdtContent>
    </w:sdt>
  </w:p>
  <w:p w14:paraId="0A8727D1" w14:textId="6E514B1E" w:rsidR="004A1356" w:rsidRDefault="004A1356" w:rsidP="00753E2B">
    <w:pPr>
      <w:pStyle w:val="Header"/>
      <w:jc w:val="center"/>
    </w:pPr>
    <w:r>
      <w:t xml:space="preserve">OFFICIAL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C3219B" w14:textId="77777777" w:rsidR="00186013" w:rsidRDefault="00186013" w:rsidP="00905071">
      <w:r>
        <w:separator/>
      </w:r>
    </w:p>
  </w:footnote>
  <w:footnote w:type="continuationSeparator" w:id="0">
    <w:p w14:paraId="5BE6DEFA" w14:textId="77777777" w:rsidR="00186013" w:rsidRDefault="00186013" w:rsidP="00905071">
      <w:r>
        <w:continuationSeparator/>
      </w:r>
    </w:p>
  </w:footnote>
  <w:footnote w:type="continuationNotice" w:id="1">
    <w:p w14:paraId="35068E90" w14:textId="77777777" w:rsidR="00186013" w:rsidRDefault="00186013">
      <w:pPr>
        <w:spacing w:after="0" w:line="240" w:lineRule="auto"/>
      </w:pPr>
    </w:p>
  </w:footnote>
  <w:footnote w:id="2">
    <w:p w14:paraId="0D1BAE7F" w14:textId="34DD876A" w:rsidR="004A1356" w:rsidRPr="001B1DBF" w:rsidRDefault="004A1356">
      <w:pPr>
        <w:pStyle w:val="FootnoteText"/>
        <w:rPr>
          <w:sz w:val="16"/>
        </w:rPr>
      </w:pPr>
      <w:r w:rsidRPr="001B1DBF">
        <w:rPr>
          <w:rStyle w:val="FootnoteReference"/>
          <w:sz w:val="16"/>
        </w:rPr>
        <w:footnoteRef/>
      </w:r>
      <w:r w:rsidRPr="001B1DBF">
        <w:rPr>
          <w:sz w:val="16"/>
        </w:rPr>
        <w:t xml:space="preserve"> This will be held if required, i.e. if it is identified that one or more of the bids is non-compliant</w:t>
      </w:r>
    </w:p>
  </w:footnote>
  <w:footnote w:id="3">
    <w:p w14:paraId="0ACCD859" w14:textId="0BE8F7CB" w:rsidR="004A1356" w:rsidRDefault="004A1356">
      <w:pPr>
        <w:pStyle w:val="FootnoteText"/>
      </w:pPr>
      <w:r>
        <w:rPr>
          <w:rStyle w:val="FootnoteReference"/>
        </w:rPr>
        <w:footnoteRef/>
      </w:r>
      <w:r>
        <w:t xml:space="preserve"> </w:t>
      </w:r>
      <w:r w:rsidRPr="00CB7781">
        <w:rPr>
          <w:sz w:val="16"/>
        </w:rPr>
        <w:t xml:space="preserve">An Epic captures a large body of work. It is essentially a large user story that can be broken down into a number of smaller stories. </w:t>
      </w:r>
    </w:p>
  </w:footnote>
  <w:footnote w:id="4">
    <w:p w14:paraId="545C3D5E" w14:textId="24D40109" w:rsidR="004A1356" w:rsidRDefault="004A1356">
      <w:pPr>
        <w:pStyle w:val="FootnoteText"/>
      </w:pPr>
      <w:r>
        <w:rPr>
          <w:rStyle w:val="FootnoteReference"/>
        </w:rPr>
        <w:footnoteRef/>
      </w:r>
      <w:r>
        <w:t xml:space="preserve"> </w:t>
      </w:r>
      <w:r w:rsidRPr="00F4476F">
        <w:rPr>
          <w:sz w:val="16"/>
        </w:rPr>
        <w:t>Note that the criteria for these applies to all questions in this document, including those labelled as “Commercial”</w:t>
      </w:r>
    </w:p>
  </w:footnote>
  <w:footnote w:id="5">
    <w:p w14:paraId="232C4521" w14:textId="00E55E70" w:rsidR="004A1356" w:rsidRDefault="004A1356">
      <w:pPr>
        <w:pStyle w:val="FootnoteText"/>
      </w:pPr>
      <w:r>
        <w:rPr>
          <w:rStyle w:val="FootnoteReference"/>
        </w:rPr>
        <w:footnoteRef/>
      </w:r>
      <w:r>
        <w:t xml:space="preserve"> Max category score = </w:t>
      </w:r>
      <w:r w:rsidRPr="00CB7781">
        <w:t xml:space="preserve"> </w:t>
      </w:r>
      <w:r w:rsidRPr="00CB7781">
        <w:rPr>
          <w:rFonts w:cstheme="minorHAnsi"/>
        </w:rPr>
        <w:t>∑</w:t>
      </w:r>
      <w:r>
        <w:rPr>
          <w:rFonts w:cstheme="minorHAnsi"/>
        </w:rPr>
        <w:t>Evaluation Criteria Marks for the category</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DFEA93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13E01B5A"/>
    <w:multiLevelType w:val="hybridMultilevel"/>
    <w:tmpl w:val="AE5A6380"/>
    <w:lvl w:ilvl="0" w:tplc="6E006088">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192F1E"/>
    <w:multiLevelType w:val="hybridMultilevel"/>
    <w:tmpl w:val="BE58F1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E548FE"/>
    <w:multiLevelType w:val="multilevel"/>
    <w:tmpl w:val="58D09916"/>
    <w:lvl w:ilvl="0">
      <w:start w:val="1"/>
      <w:numFmt w:val="bullet"/>
      <w:lvlText w:val=""/>
      <w:lvlJc w:val="left"/>
      <w:pPr>
        <w:ind w:left="1080" w:hanging="360"/>
      </w:pPr>
      <w:rPr>
        <w:rFonts w:ascii="Symbol" w:hAnsi="Symbol" w:hint="default"/>
        <w:color w:val="542B91"/>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7CB0AC9"/>
    <w:multiLevelType w:val="multilevel"/>
    <w:tmpl w:val="6F00E5D6"/>
    <w:lvl w:ilvl="0">
      <w:start w:val="1"/>
      <w:numFmt w:val="decimal"/>
      <w:pStyle w:val="Heading1"/>
      <w:lvlText w:val="%1."/>
      <w:lvlJc w:val="left"/>
      <w:pPr>
        <w:ind w:left="360" w:hanging="360"/>
      </w:pPr>
    </w:lvl>
    <w:lvl w:ilvl="1">
      <w:start w:val="1"/>
      <w:numFmt w:val="decimal"/>
      <w:pStyle w:val="Heading2"/>
      <w:lvlText w:val="%1.%2."/>
      <w:lvlJc w:val="left"/>
      <w:pPr>
        <w:ind w:left="432" w:hanging="432"/>
      </w:pPr>
      <w:rPr>
        <w:b w:val="0"/>
        <w:sz w:val="24"/>
      </w:rPr>
    </w:lvl>
    <w:lvl w:ilvl="2">
      <w:start w:val="1"/>
      <w:numFmt w:val="decimal"/>
      <w:pStyle w:val="Heading3"/>
      <w:lvlText w:val="%1.%2.%3."/>
      <w:lvlJc w:val="left"/>
      <w:pPr>
        <w:ind w:left="1224" w:hanging="504"/>
      </w:pPr>
      <w:rPr>
        <w:sz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E71C1A"/>
    <w:multiLevelType w:val="hybridMultilevel"/>
    <w:tmpl w:val="4D564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D877C35"/>
    <w:multiLevelType w:val="hybridMultilevel"/>
    <w:tmpl w:val="2326D8FE"/>
    <w:lvl w:ilvl="0" w:tplc="2EA84DD2">
      <w:start w:val="1"/>
      <w:numFmt w:val="decimal"/>
      <w:lvlText w:val="%1"/>
      <w:lvlJc w:val="center"/>
      <w:pPr>
        <w:ind w:left="720" w:hanging="360"/>
      </w:pPr>
      <w:rPr>
        <w:rFonts w:hint="default"/>
        <w:b w:val="0"/>
        <w:i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547D0FC5"/>
    <w:multiLevelType w:val="hybridMultilevel"/>
    <w:tmpl w:val="204C5C3A"/>
    <w:lvl w:ilvl="0" w:tplc="916A1CA0">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4C070BE"/>
    <w:multiLevelType w:val="hybridMultilevel"/>
    <w:tmpl w:val="DC2E6C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6BF7A44"/>
    <w:multiLevelType w:val="hybridMultilevel"/>
    <w:tmpl w:val="BC5A3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6351BA1"/>
    <w:multiLevelType w:val="hybridMultilevel"/>
    <w:tmpl w:val="145443EC"/>
    <w:lvl w:ilvl="0" w:tplc="F4061C04">
      <w:start w:val="3"/>
      <w:numFmt w:val="bullet"/>
      <w:lvlText w:val="-"/>
      <w:lvlJc w:val="left"/>
      <w:pPr>
        <w:ind w:left="720" w:hanging="360"/>
      </w:pPr>
      <w:rPr>
        <w:rFonts w:ascii="Arial" w:eastAsiaTheme="minorHAns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DB4285D"/>
    <w:multiLevelType w:val="hybridMultilevel"/>
    <w:tmpl w:val="D5328DDA"/>
    <w:lvl w:ilvl="0" w:tplc="09C66DC6">
      <w:start w:val="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4"/>
  </w:num>
  <w:num w:numId="4">
    <w:abstractNumId w:val="4"/>
  </w:num>
  <w:num w:numId="5">
    <w:abstractNumId w:val="4"/>
  </w:num>
  <w:num w:numId="6">
    <w:abstractNumId w:val="4"/>
  </w:num>
  <w:num w:numId="7">
    <w:abstractNumId w:val="8"/>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2"/>
  </w:num>
  <w:num w:numId="17">
    <w:abstractNumId w:val="5"/>
  </w:num>
  <w:num w:numId="18">
    <w:abstractNumId w:val="0"/>
  </w:num>
  <w:num w:numId="19">
    <w:abstractNumId w:val="1"/>
  </w:num>
  <w:num w:numId="20">
    <w:abstractNumId w:val="10"/>
  </w:num>
  <w:num w:numId="21">
    <w:abstractNumId w:val="9"/>
  </w:num>
  <w:num w:numId="22">
    <w:abstractNumId w:val="6"/>
  </w:num>
  <w:num w:numId="23">
    <w:abstractNumId w:val="11"/>
  </w:num>
  <w:num w:numId="24">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A4B"/>
    <w:rsid w:val="0001117A"/>
    <w:rsid w:val="00012D2D"/>
    <w:rsid w:val="00015737"/>
    <w:rsid w:val="00017543"/>
    <w:rsid w:val="0003377C"/>
    <w:rsid w:val="000414C1"/>
    <w:rsid w:val="0004757E"/>
    <w:rsid w:val="000567F7"/>
    <w:rsid w:val="00057006"/>
    <w:rsid w:val="0006083B"/>
    <w:rsid w:val="00064E15"/>
    <w:rsid w:val="000745DE"/>
    <w:rsid w:val="0008056E"/>
    <w:rsid w:val="00084EA2"/>
    <w:rsid w:val="00091E78"/>
    <w:rsid w:val="000A4287"/>
    <w:rsid w:val="000A4992"/>
    <w:rsid w:val="000B051F"/>
    <w:rsid w:val="000B2E36"/>
    <w:rsid w:val="000C556F"/>
    <w:rsid w:val="000D1374"/>
    <w:rsid w:val="000D5D52"/>
    <w:rsid w:val="000E1F4A"/>
    <w:rsid w:val="000F5E14"/>
    <w:rsid w:val="001128BC"/>
    <w:rsid w:val="00114349"/>
    <w:rsid w:val="00114F7E"/>
    <w:rsid w:val="001248CC"/>
    <w:rsid w:val="0012710E"/>
    <w:rsid w:val="00132BF5"/>
    <w:rsid w:val="001514D8"/>
    <w:rsid w:val="00156E6F"/>
    <w:rsid w:val="00171EB3"/>
    <w:rsid w:val="0017577B"/>
    <w:rsid w:val="00186013"/>
    <w:rsid w:val="001870C3"/>
    <w:rsid w:val="001933F2"/>
    <w:rsid w:val="001A1358"/>
    <w:rsid w:val="001A71C3"/>
    <w:rsid w:val="001B1DBF"/>
    <w:rsid w:val="001C44F0"/>
    <w:rsid w:val="001C51C3"/>
    <w:rsid w:val="001D5421"/>
    <w:rsid w:val="001E1461"/>
    <w:rsid w:val="001E36EB"/>
    <w:rsid w:val="001F734C"/>
    <w:rsid w:val="001F73B5"/>
    <w:rsid w:val="00213518"/>
    <w:rsid w:val="00221840"/>
    <w:rsid w:val="00236D80"/>
    <w:rsid w:val="00244038"/>
    <w:rsid w:val="002479A4"/>
    <w:rsid w:val="002571CF"/>
    <w:rsid w:val="002633E2"/>
    <w:rsid w:val="002651E9"/>
    <w:rsid w:val="002A475B"/>
    <w:rsid w:val="002A7DDC"/>
    <w:rsid w:val="002C3D92"/>
    <w:rsid w:val="002C791C"/>
    <w:rsid w:val="002D0E0E"/>
    <w:rsid w:val="002D1747"/>
    <w:rsid w:val="002D1DF6"/>
    <w:rsid w:val="002E09DA"/>
    <w:rsid w:val="002E3452"/>
    <w:rsid w:val="002F7B44"/>
    <w:rsid w:val="0030449C"/>
    <w:rsid w:val="00313281"/>
    <w:rsid w:val="003208EF"/>
    <w:rsid w:val="00321397"/>
    <w:rsid w:val="003235BD"/>
    <w:rsid w:val="00337A63"/>
    <w:rsid w:val="00337F8D"/>
    <w:rsid w:val="00341DAE"/>
    <w:rsid w:val="00350081"/>
    <w:rsid w:val="00357718"/>
    <w:rsid w:val="00374061"/>
    <w:rsid w:val="003757E7"/>
    <w:rsid w:val="00383737"/>
    <w:rsid w:val="00386F3A"/>
    <w:rsid w:val="0039299C"/>
    <w:rsid w:val="003A669E"/>
    <w:rsid w:val="003A79D3"/>
    <w:rsid w:val="003B478F"/>
    <w:rsid w:val="003C4617"/>
    <w:rsid w:val="003D72F0"/>
    <w:rsid w:val="003D7CCC"/>
    <w:rsid w:val="003E3FFB"/>
    <w:rsid w:val="003E5D97"/>
    <w:rsid w:val="003F1327"/>
    <w:rsid w:val="0041434F"/>
    <w:rsid w:val="00414FAF"/>
    <w:rsid w:val="00415EFF"/>
    <w:rsid w:val="00417308"/>
    <w:rsid w:val="004210D8"/>
    <w:rsid w:val="00435153"/>
    <w:rsid w:val="00444634"/>
    <w:rsid w:val="004477EB"/>
    <w:rsid w:val="004545AA"/>
    <w:rsid w:val="00466A2D"/>
    <w:rsid w:val="00470DA8"/>
    <w:rsid w:val="00471AF2"/>
    <w:rsid w:val="0047522A"/>
    <w:rsid w:val="004861CE"/>
    <w:rsid w:val="00486BD5"/>
    <w:rsid w:val="004959DD"/>
    <w:rsid w:val="00497E11"/>
    <w:rsid w:val="004A1356"/>
    <w:rsid w:val="004A3CD6"/>
    <w:rsid w:val="004A44BC"/>
    <w:rsid w:val="004B2BA6"/>
    <w:rsid w:val="004B7384"/>
    <w:rsid w:val="004C246F"/>
    <w:rsid w:val="004C7B8F"/>
    <w:rsid w:val="004D35B6"/>
    <w:rsid w:val="004D5015"/>
    <w:rsid w:val="004E6CB9"/>
    <w:rsid w:val="004F4C65"/>
    <w:rsid w:val="0050186A"/>
    <w:rsid w:val="0050566A"/>
    <w:rsid w:val="00506429"/>
    <w:rsid w:val="00506EDD"/>
    <w:rsid w:val="0051147B"/>
    <w:rsid w:val="00514C85"/>
    <w:rsid w:val="00516B4C"/>
    <w:rsid w:val="00540CC6"/>
    <w:rsid w:val="0054189A"/>
    <w:rsid w:val="00547108"/>
    <w:rsid w:val="0056666C"/>
    <w:rsid w:val="005675D7"/>
    <w:rsid w:val="005830D4"/>
    <w:rsid w:val="00584BF9"/>
    <w:rsid w:val="00592499"/>
    <w:rsid w:val="005974FA"/>
    <w:rsid w:val="005A7940"/>
    <w:rsid w:val="005B3F55"/>
    <w:rsid w:val="005B4025"/>
    <w:rsid w:val="005B7020"/>
    <w:rsid w:val="005B731F"/>
    <w:rsid w:val="005B776F"/>
    <w:rsid w:val="005D5734"/>
    <w:rsid w:val="005E119F"/>
    <w:rsid w:val="005E1C38"/>
    <w:rsid w:val="005E65D1"/>
    <w:rsid w:val="005F49DD"/>
    <w:rsid w:val="0060152C"/>
    <w:rsid w:val="006034CC"/>
    <w:rsid w:val="006078C0"/>
    <w:rsid w:val="00624707"/>
    <w:rsid w:val="00635542"/>
    <w:rsid w:val="006411A5"/>
    <w:rsid w:val="00643B73"/>
    <w:rsid w:val="00646561"/>
    <w:rsid w:val="00654DF9"/>
    <w:rsid w:val="006552F0"/>
    <w:rsid w:val="0065732B"/>
    <w:rsid w:val="00690B3F"/>
    <w:rsid w:val="00697673"/>
    <w:rsid w:val="006976CB"/>
    <w:rsid w:val="006B08BD"/>
    <w:rsid w:val="006B252B"/>
    <w:rsid w:val="006B4A9B"/>
    <w:rsid w:val="006C01E1"/>
    <w:rsid w:val="006C0F13"/>
    <w:rsid w:val="006C42BA"/>
    <w:rsid w:val="006D10F2"/>
    <w:rsid w:val="006D2D97"/>
    <w:rsid w:val="006D52BC"/>
    <w:rsid w:val="006E7A5C"/>
    <w:rsid w:val="006F39CB"/>
    <w:rsid w:val="006F6422"/>
    <w:rsid w:val="00700DDE"/>
    <w:rsid w:val="0072060E"/>
    <w:rsid w:val="0072355F"/>
    <w:rsid w:val="00727A7F"/>
    <w:rsid w:val="00727F06"/>
    <w:rsid w:val="00735A1B"/>
    <w:rsid w:val="00743DBB"/>
    <w:rsid w:val="00753E2B"/>
    <w:rsid w:val="00756703"/>
    <w:rsid w:val="00757157"/>
    <w:rsid w:val="00763085"/>
    <w:rsid w:val="00763B6E"/>
    <w:rsid w:val="007647AF"/>
    <w:rsid w:val="00764BB5"/>
    <w:rsid w:val="00767737"/>
    <w:rsid w:val="00767B10"/>
    <w:rsid w:val="00792083"/>
    <w:rsid w:val="007949A2"/>
    <w:rsid w:val="007A2CA3"/>
    <w:rsid w:val="007A2FEF"/>
    <w:rsid w:val="007B0123"/>
    <w:rsid w:val="007B2381"/>
    <w:rsid w:val="007B305B"/>
    <w:rsid w:val="007B51CD"/>
    <w:rsid w:val="007C29A6"/>
    <w:rsid w:val="007D1B28"/>
    <w:rsid w:val="007D3D17"/>
    <w:rsid w:val="007E0277"/>
    <w:rsid w:val="007E3AE0"/>
    <w:rsid w:val="007E7666"/>
    <w:rsid w:val="007F6932"/>
    <w:rsid w:val="00802532"/>
    <w:rsid w:val="00817F6C"/>
    <w:rsid w:val="008252A7"/>
    <w:rsid w:val="00825C0C"/>
    <w:rsid w:val="0084085C"/>
    <w:rsid w:val="00850020"/>
    <w:rsid w:val="00861CA3"/>
    <w:rsid w:val="00875652"/>
    <w:rsid w:val="0089253D"/>
    <w:rsid w:val="0089782D"/>
    <w:rsid w:val="00897D88"/>
    <w:rsid w:val="008C247E"/>
    <w:rsid w:val="008C41DF"/>
    <w:rsid w:val="008D2C42"/>
    <w:rsid w:val="008D4A02"/>
    <w:rsid w:val="008E34CA"/>
    <w:rsid w:val="008F6CD6"/>
    <w:rsid w:val="00905071"/>
    <w:rsid w:val="00907925"/>
    <w:rsid w:val="00922A99"/>
    <w:rsid w:val="00924D81"/>
    <w:rsid w:val="00925996"/>
    <w:rsid w:val="00932474"/>
    <w:rsid w:val="00942550"/>
    <w:rsid w:val="009476C0"/>
    <w:rsid w:val="00953697"/>
    <w:rsid w:val="00957332"/>
    <w:rsid w:val="00961A05"/>
    <w:rsid w:val="00983B6A"/>
    <w:rsid w:val="00984A04"/>
    <w:rsid w:val="0098540A"/>
    <w:rsid w:val="00994B98"/>
    <w:rsid w:val="009A2FDA"/>
    <w:rsid w:val="009A602C"/>
    <w:rsid w:val="009B482D"/>
    <w:rsid w:val="009B7838"/>
    <w:rsid w:val="009C0162"/>
    <w:rsid w:val="009E1A3D"/>
    <w:rsid w:val="009E7123"/>
    <w:rsid w:val="009F560D"/>
    <w:rsid w:val="00A03353"/>
    <w:rsid w:val="00A03E67"/>
    <w:rsid w:val="00A04A20"/>
    <w:rsid w:val="00A068F4"/>
    <w:rsid w:val="00A110F7"/>
    <w:rsid w:val="00A1571A"/>
    <w:rsid w:val="00A20A65"/>
    <w:rsid w:val="00A21B5E"/>
    <w:rsid w:val="00A24F74"/>
    <w:rsid w:val="00A264A1"/>
    <w:rsid w:val="00A4354A"/>
    <w:rsid w:val="00A43C7E"/>
    <w:rsid w:val="00A609DF"/>
    <w:rsid w:val="00A720CC"/>
    <w:rsid w:val="00A73F06"/>
    <w:rsid w:val="00A75BE6"/>
    <w:rsid w:val="00A762A2"/>
    <w:rsid w:val="00A77FCD"/>
    <w:rsid w:val="00A8530C"/>
    <w:rsid w:val="00A8722D"/>
    <w:rsid w:val="00A973E8"/>
    <w:rsid w:val="00AC4BFD"/>
    <w:rsid w:val="00AD3800"/>
    <w:rsid w:val="00AD7581"/>
    <w:rsid w:val="00AE4349"/>
    <w:rsid w:val="00AF46B4"/>
    <w:rsid w:val="00AF4FE7"/>
    <w:rsid w:val="00B03344"/>
    <w:rsid w:val="00B0505B"/>
    <w:rsid w:val="00B12253"/>
    <w:rsid w:val="00B31986"/>
    <w:rsid w:val="00B32872"/>
    <w:rsid w:val="00B338A2"/>
    <w:rsid w:val="00B43320"/>
    <w:rsid w:val="00B452D7"/>
    <w:rsid w:val="00B55A74"/>
    <w:rsid w:val="00B6582C"/>
    <w:rsid w:val="00B74385"/>
    <w:rsid w:val="00B8505B"/>
    <w:rsid w:val="00BA3342"/>
    <w:rsid w:val="00BA457F"/>
    <w:rsid w:val="00BA7DC5"/>
    <w:rsid w:val="00BB250B"/>
    <w:rsid w:val="00BC379B"/>
    <w:rsid w:val="00BC4471"/>
    <w:rsid w:val="00BC54CE"/>
    <w:rsid w:val="00BE10AD"/>
    <w:rsid w:val="00BE207A"/>
    <w:rsid w:val="00BE46F4"/>
    <w:rsid w:val="00BF1F8C"/>
    <w:rsid w:val="00C000DD"/>
    <w:rsid w:val="00C050C5"/>
    <w:rsid w:val="00C0634C"/>
    <w:rsid w:val="00C17B0F"/>
    <w:rsid w:val="00C23B28"/>
    <w:rsid w:val="00C27885"/>
    <w:rsid w:val="00C44FDB"/>
    <w:rsid w:val="00C47741"/>
    <w:rsid w:val="00C75A8B"/>
    <w:rsid w:val="00C82A4C"/>
    <w:rsid w:val="00C90204"/>
    <w:rsid w:val="00C90470"/>
    <w:rsid w:val="00C93EF8"/>
    <w:rsid w:val="00C94A12"/>
    <w:rsid w:val="00CA2EF0"/>
    <w:rsid w:val="00CA6266"/>
    <w:rsid w:val="00CB2A51"/>
    <w:rsid w:val="00CB7781"/>
    <w:rsid w:val="00CC2A17"/>
    <w:rsid w:val="00CD5770"/>
    <w:rsid w:val="00CF2557"/>
    <w:rsid w:val="00D008EE"/>
    <w:rsid w:val="00D0600C"/>
    <w:rsid w:val="00D20ACD"/>
    <w:rsid w:val="00D24178"/>
    <w:rsid w:val="00D4520A"/>
    <w:rsid w:val="00D4557A"/>
    <w:rsid w:val="00D53ECD"/>
    <w:rsid w:val="00D6262E"/>
    <w:rsid w:val="00D74DF2"/>
    <w:rsid w:val="00D917A9"/>
    <w:rsid w:val="00DA393C"/>
    <w:rsid w:val="00DA4456"/>
    <w:rsid w:val="00DA5A08"/>
    <w:rsid w:val="00DA6B19"/>
    <w:rsid w:val="00DA6BC0"/>
    <w:rsid w:val="00DB11E2"/>
    <w:rsid w:val="00DB5A1B"/>
    <w:rsid w:val="00DC0CE1"/>
    <w:rsid w:val="00DC5083"/>
    <w:rsid w:val="00DD595C"/>
    <w:rsid w:val="00DE61AD"/>
    <w:rsid w:val="00DE6A3C"/>
    <w:rsid w:val="00DF167F"/>
    <w:rsid w:val="00DF2E06"/>
    <w:rsid w:val="00E034F5"/>
    <w:rsid w:val="00E06AE2"/>
    <w:rsid w:val="00E10896"/>
    <w:rsid w:val="00E129A3"/>
    <w:rsid w:val="00E30D59"/>
    <w:rsid w:val="00E406E4"/>
    <w:rsid w:val="00E416BF"/>
    <w:rsid w:val="00E527D0"/>
    <w:rsid w:val="00E529B5"/>
    <w:rsid w:val="00E63E7A"/>
    <w:rsid w:val="00E705FB"/>
    <w:rsid w:val="00E73D33"/>
    <w:rsid w:val="00E836FB"/>
    <w:rsid w:val="00E8491E"/>
    <w:rsid w:val="00E84E03"/>
    <w:rsid w:val="00E94857"/>
    <w:rsid w:val="00E9663A"/>
    <w:rsid w:val="00EA4082"/>
    <w:rsid w:val="00EA7D5A"/>
    <w:rsid w:val="00EF0DCB"/>
    <w:rsid w:val="00EF0E5E"/>
    <w:rsid w:val="00EF4076"/>
    <w:rsid w:val="00EF4905"/>
    <w:rsid w:val="00EF7C82"/>
    <w:rsid w:val="00F00A4B"/>
    <w:rsid w:val="00F05A3E"/>
    <w:rsid w:val="00F0739E"/>
    <w:rsid w:val="00F10440"/>
    <w:rsid w:val="00F113BE"/>
    <w:rsid w:val="00F334E0"/>
    <w:rsid w:val="00F34027"/>
    <w:rsid w:val="00F34F6E"/>
    <w:rsid w:val="00F43D82"/>
    <w:rsid w:val="00F4476F"/>
    <w:rsid w:val="00F54BF0"/>
    <w:rsid w:val="00F54D5A"/>
    <w:rsid w:val="00F553C1"/>
    <w:rsid w:val="00F57F26"/>
    <w:rsid w:val="00F6068E"/>
    <w:rsid w:val="00F62D7E"/>
    <w:rsid w:val="00F72801"/>
    <w:rsid w:val="00F94973"/>
    <w:rsid w:val="00FA117B"/>
    <w:rsid w:val="00FB7AB1"/>
    <w:rsid w:val="00FC2D74"/>
    <w:rsid w:val="00FD2277"/>
    <w:rsid w:val="00FE65EA"/>
    <w:rsid w:val="00FE6A22"/>
    <w:rsid w:val="00FF747D"/>
    <w:rsid w:val="00FF7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727BC"/>
  <w15:docId w15:val="{C15BCB59-A750-4C08-AE88-D44610293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071"/>
    <w:rPr>
      <w:sz w:val="20"/>
    </w:rPr>
  </w:style>
  <w:style w:type="paragraph" w:styleId="Heading1">
    <w:name w:val="heading 1"/>
    <w:basedOn w:val="Normal"/>
    <w:next w:val="Normal"/>
    <w:link w:val="Heading1Char"/>
    <w:uiPriority w:val="9"/>
    <w:qFormat/>
    <w:rsid w:val="00905071"/>
    <w:pPr>
      <w:keepNext/>
      <w:keepLines/>
      <w:numPr>
        <w:numId w:val="1"/>
      </w:numPr>
      <w:spacing w:before="240" w:after="0"/>
      <w:outlineLvl w:val="0"/>
    </w:pPr>
    <w:rPr>
      <w:rFonts w:eastAsiaTheme="majorEastAsia" w:cstheme="minorHAnsi"/>
      <w:color w:val="542B91"/>
      <w:sz w:val="32"/>
      <w:szCs w:val="32"/>
    </w:rPr>
  </w:style>
  <w:style w:type="paragraph" w:styleId="Heading2">
    <w:name w:val="heading 2"/>
    <w:basedOn w:val="Heading1"/>
    <w:next w:val="Normal"/>
    <w:link w:val="Heading2Char"/>
    <w:uiPriority w:val="9"/>
    <w:unhideWhenUsed/>
    <w:qFormat/>
    <w:rsid w:val="00905071"/>
    <w:pPr>
      <w:numPr>
        <w:ilvl w:val="1"/>
      </w:numPr>
      <w:ind w:left="1142"/>
      <w:outlineLvl w:val="1"/>
    </w:pPr>
    <w:rPr>
      <w:sz w:val="24"/>
      <w:szCs w:val="24"/>
    </w:rPr>
  </w:style>
  <w:style w:type="paragraph" w:styleId="Heading3">
    <w:name w:val="heading 3"/>
    <w:basedOn w:val="Heading2"/>
    <w:next w:val="Normal"/>
    <w:link w:val="Heading3Char"/>
    <w:uiPriority w:val="9"/>
    <w:unhideWhenUsed/>
    <w:qFormat/>
    <w:rsid w:val="00905071"/>
    <w:pPr>
      <w:numPr>
        <w:ilvl w:val="2"/>
      </w:numPr>
      <w:outlineLvl w:val="2"/>
    </w:pPr>
    <w:rPr>
      <w:sz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00A4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0A4B"/>
  </w:style>
  <w:style w:type="paragraph" w:styleId="Footer">
    <w:name w:val="footer"/>
    <w:basedOn w:val="Normal"/>
    <w:link w:val="FooterChar"/>
    <w:uiPriority w:val="99"/>
    <w:unhideWhenUsed/>
    <w:rsid w:val="00F00A4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0A4B"/>
  </w:style>
  <w:style w:type="paragraph" w:styleId="BalloonText">
    <w:name w:val="Balloon Text"/>
    <w:basedOn w:val="Normal"/>
    <w:link w:val="BalloonTextChar"/>
    <w:uiPriority w:val="99"/>
    <w:semiHidden/>
    <w:unhideWhenUsed/>
    <w:rsid w:val="00F00A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00A4B"/>
    <w:rPr>
      <w:rFonts w:ascii="Tahoma" w:hAnsi="Tahoma" w:cs="Tahoma"/>
      <w:sz w:val="16"/>
      <w:szCs w:val="16"/>
    </w:rPr>
  </w:style>
  <w:style w:type="character" w:styleId="PlaceholderText">
    <w:name w:val="Placeholder Text"/>
    <w:basedOn w:val="DefaultParagraphFont"/>
    <w:uiPriority w:val="99"/>
    <w:semiHidden/>
    <w:rsid w:val="00F00A4B"/>
    <w:rPr>
      <w:color w:val="808080"/>
    </w:rPr>
  </w:style>
  <w:style w:type="table" w:styleId="TableGrid">
    <w:name w:val="Table Grid"/>
    <w:basedOn w:val="TableNormal"/>
    <w:rsid w:val="009050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905071"/>
    <w:rPr>
      <w:rFonts w:eastAsiaTheme="majorEastAsia" w:cstheme="minorHAnsi"/>
      <w:color w:val="542B91"/>
      <w:sz w:val="32"/>
      <w:szCs w:val="32"/>
    </w:rPr>
  </w:style>
  <w:style w:type="character" w:customStyle="1" w:styleId="Heading2Char">
    <w:name w:val="Heading 2 Char"/>
    <w:basedOn w:val="DefaultParagraphFont"/>
    <w:link w:val="Heading2"/>
    <w:uiPriority w:val="9"/>
    <w:rsid w:val="00905071"/>
    <w:rPr>
      <w:rFonts w:eastAsiaTheme="majorEastAsia" w:cstheme="minorHAnsi"/>
      <w:color w:val="542B91"/>
      <w:sz w:val="24"/>
      <w:szCs w:val="24"/>
    </w:rPr>
  </w:style>
  <w:style w:type="character" w:customStyle="1" w:styleId="Heading3Char">
    <w:name w:val="Heading 3 Char"/>
    <w:basedOn w:val="DefaultParagraphFont"/>
    <w:link w:val="Heading3"/>
    <w:uiPriority w:val="9"/>
    <w:rsid w:val="00905071"/>
    <w:rPr>
      <w:rFonts w:eastAsiaTheme="majorEastAsia" w:cstheme="minorHAnsi"/>
      <w:color w:val="542B91"/>
      <w:sz w:val="20"/>
      <w:szCs w:val="24"/>
    </w:rPr>
  </w:style>
  <w:style w:type="paragraph" w:styleId="TOCHeading">
    <w:name w:val="TOC Heading"/>
    <w:basedOn w:val="Heading1"/>
    <w:next w:val="Normal"/>
    <w:uiPriority w:val="39"/>
    <w:unhideWhenUsed/>
    <w:qFormat/>
    <w:rsid w:val="00A77FCD"/>
    <w:pPr>
      <w:numPr>
        <w:numId w:val="0"/>
      </w:numPr>
      <w:spacing w:line="259" w:lineRule="auto"/>
      <w:outlineLvl w:val="9"/>
    </w:pPr>
    <w:rPr>
      <w:rFonts w:asciiTheme="majorHAnsi" w:hAnsiTheme="majorHAnsi" w:cstheme="majorBidi"/>
      <w:color w:val="365F91" w:themeColor="accent1" w:themeShade="BF"/>
      <w:lang w:val="en-US"/>
    </w:rPr>
  </w:style>
  <w:style w:type="paragraph" w:styleId="TOC1">
    <w:name w:val="toc 1"/>
    <w:basedOn w:val="Normal"/>
    <w:next w:val="Normal"/>
    <w:autoRedefine/>
    <w:uiPriority w:val="39"/>
    <w:unhideWhenUsed/>
    <w:rsid w:val="00A77FCD"/>
    <w:pPr>
      <w:spacing w:after="100"/>
    </w:pPr>
  </w:style>
  <w:style w:type="paragraph" w:styleId="TOC2">
    <w:name w:val="toc 2"/>
    <w:basedOn w:val="Normal"/>
    <w:next w:val="Normal"/>
    <w:autoRedefine/>
    <w:uiPriority w:val="39"/>
    <w:unhideWhenUsed/>
    <w:rsid w:val="00A77FCD"/>
    <w:pPr>
      <w:spacing w:after="100"/>
      <w:ind w:left="200"/>
    </w:pPr>
  </w:style>
  <w:style w:type="paragraph" w:styleId="TOC3">
    <w:name w:val="toc 3"/>
    <w:basedOn w:val="Normal"/>
    <w:next w:val="Normal"/>
    <w:autoRedefine/>
    <w:uiPriority w:val="39"/>
    <w:unhideWhenUsed/>
    <w:rsid w:val="00A77FCD"/>
    <w:pPr>
      <w:spacing w:after="100"/>
      <w:ind w:left="400"/>
    </w:pPr>
  </w:style>
  <w:style w:type="character" w:styleId="Hyperlink">
    <w:name w:val="Hyperlink"/>
    <w:basedOn w:val="DefaultParagraphFont"/>
    <w:uiPriority w:val="99"/>
    <w:unhideWhenUsed/>
    <w:rsid w:val="00A77FCD"/>
    <w:rPr>
      <w:color w:val="0000FF" w:themeColor="hyperlink"/>
      <w:u w:val="single"/>
    </w:rPr>
  </w:style>
  <w:style w:type="paragraph" w:styleId="Title">
    <w:name w:val="Title"/>
    <w:basedOn w:val="Heading1"/>
    <w:next w:val="Normal"/>
    <w:link w:val="TitleChar"/>
    <w:uiPriority w:val="10"/>
    <w:qFormat/>
    <w:rsid w:val="00A77FCD"/>
    <w:pPr>
      <w:numPr>
        <w:numId w:val="0"/>
      </w:numPr>
      <w:ind w:left="360" w:hanging="360"/>
    </w:pPr>
    <w:rPr>
      <w:b/>
    </w:rPr>
  </w:style>
  <w:style w:type="character" w:customStyle="1" w:styleId="TitleChar">
    <w:name w:val="Title Char"/>
    <w:basedOn w:val="DefaultParagraphFont"/>
    <w:link w:val="Title"/>
    <w:uiPriority w:val="10"/>
    <w:rsid w:val="00A77FCD"/>
    <w:rPr>
      <w:rFonts w:eastAsiaTheme="majorEastAsia" w:cstheme="minorHAnsi"/>
      <w:b/>
      <w:color w:val="542B91"/>
      <w:sz w:val="32"/>
      <w:szCs w:val="32"/>
    </w:rPr>
  </w:style>
  <w:style w:type="paragraph" w:styleId="Subtitle">
    <w:name w:val="Subtitle"/>
    <w:basedOn w:val="Normal"/>
    <w:next w:val="Normal"/>
    <w:link w:val="SubtitleChar"/>
    <w:uiPriority w:val="11"/>
    <w:qFormat/>
    <w:rsid w:val="00A77FCD"/>
    <w:pPr>
      <w:jc w:val="right"/>
    </w:pPr>
    <w:rPr>
      <w:sz w:val="14"/>
    </w:rPr>
  </w:style>
  <w:style w:type="character" w:customStyle="1" w:styleId="SubtitleChar">
    <w:name w:val="Subtitle Char"/>
    <w:basedOn w:val="DefaultParagraphFont"/>
    <w:link w:val="Subtitle"/>
    <w:uiPriority w:val="11"/>
    <w:rsid w:val="00A77FCD"/>
    <w:rPr>
      <w:sz w:val="14"/>
    </w:rPr>
  </w:style>
  <w:style w:type="paragraph" w:styleId="ListParagraph">
    <w:name w:val="List Paragraph"/>
    <w:basedOn w:val="Normal"/>
    <w:uiPriority w:val="34"/>
    <w:qFormat/>
    <w:rsid w:val="00A77FCD"/>
    <w:pPr>
      <w:ind w:left="720"/>
      <w:contextualSpacing/>
    </w:pPr>
  </w:style>
  <w:style w:type="paragraph" w:styleId="NormalWeb">
    <w:name w:val="Normal (Web)"/>
    <w:basedOn w:val="Normal"/>
    <w:uiPriority w:val="99"/>
    <w:semiHidden/>
    <w:unhideWhenUsed/>
    <w:rsid w:val="00213518"/>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FootnoteTextChar3">
    <w:name w:val="Footnote Text Char3"/>
    <w:aliases w:val="WFM Footnote Text Char,Footnote Text Char Char Char Char Char,Footnote Text Char Char Char Char1,ft Char2,Footnote Text Char Char Char1,Footnote Text Char1 Char1,ft Char Char1,Footnote Text Char2 Char,Footnote Text Char1 Char Char"/>
    <w:link w:val="FootnoteText"/>
    <w:semiHidden/>
    <w:locked/>
    <w:rsid w:val="00B32872"/>
    <w:rPr>
      <w:rFonts w:ascii="Arial" w:hAnsi="Arial" w:cs="Arial"/>
      <w:sz w:val="18"/>
    </w:rPr>
  </w:style>
  <w:style w:type="paragraph" w:styleId="FootnoteText">
    <w:name w:val="footnote text"/>
    <w:aliases w:val="WFM Footnote Text,Footnote Text Char Char Char Char,Footnote Text Char Char Char,ft,Footnote Text Char Char,Footnote Text Char1,ft Char,Footnote Text Char2,Footnote Text Char1 Char,ft Char Char,ft Char1"/>
    <w:basedOn w:val="Normal"/>
    <w:link w:val="FootnoteTextChar3"/>
    <w:semiHidden/>
    <w:unhideWhenUsed/>
    <w:rsid w:val="00B32872"/>
    <w:pPr>
      <w:spacing w:after="60" w:line="240" w:lineRule="auto"/>
    </w:pPr>
    <w:rPr>
      <w:rFonts w:ascii="Arial" w:hAnsi="Arial" w:cs="Arial"/>
      <w:sz w:val="18"/>
    </w:rPr>
  </w:style>
  <w:style w:type="character" w:customStyle="1" w:styleId="FootnoteTextChar">
    <w:name w:val="Footnote Text Char"/>
    <w:basedOn w:val="DefaultParagraphFont"/>
    <w:uiPriority w:val="99"/>
    <w:semiHidden/>
    <w:rsid w:val="00B32872"/>
    <w:rPr>
      <w:sz w:val="20"/>
      <w:szCs w:val="20"/>
    </w:rPr>
  </w:style>
  <w:style w:type="paragraph" w:styleId="Caption">
    <w:name w:val="caption"/>
    <w:basedOn w:val="Normal"/>
    <w:next w:val="Normal"/>
    <w:unhideWhenUsed/>
    <w:qFormat/>
    <w:rsid w:val="00B32872"/>
    <w:pPr>
      <w:widowControl w:val="0"/>
      <w:spacing w:after="60" w:line="240" w:lineRule="auto"/>
      <w:jc w:val="center"/>
    </w:pPr>
    <w:rPr>
      <w:rFonts w:ascii="Arial" w:eastAsia="Times New Roman" w:hAnsi="Arial" w:cs="Arial"/>
      <w:bCs/>
      <w:sz w:val="22"/>
    </w:rPr>
  </w:style>
  <w:style w:type="character" w:styleId="FootnoteReference">
    <w:name w:val="footnote reference"/>
    <w:semiHidden/>
    <w:unhideWhenUsed/>
    <w:rsid w:val="00B32872"/>
    <w:rPr>
      <w:vertAlign w:val="superscript"/>
    </w:rPr>
  </w:style>
  <w:style w:type="character" w:styleId="CommentReference">
    <w:name w:val="annotation reference"/>
    <w:basedOn w:val="DefaultParagraphFont"/>
    <w:uiPriority w:val="99"/>
    <w:semiHidden/>
    <w:unhideWhenUsed/>
    <w:rsid w:val="000414C1"/>
    <w:rPr>
      <w:sz w:val="16"/>
      <w:szCs w:val="16"/>
    </w:rPr>
  </w:style>
  <w:style w:type="paragraph" w:styleId="CommentText">
    <w:name w:val="annotation text"/>
    <w:basedOn w:val="Normal"/>
    <w:link w:val="CommentTextChar"/>
    <w:uiPriority w:val="99"/>
    <w:unhideWhenUsed/>
    <w:rsid w:val="000414C1"/>
    <w:pPr>
      <w:spacing w:line="240" w:lineRule="auto"/>
    </w:pPr>
    <w:rPr>
      <w:szCs w:val="20"/>
    </w:rPr>
  </w:style>
  <w:style w:type="character" w:customStyle="1" w:styleId="CommentTextChar">
    <w:name w:val="Comment Text Char"/>
    <w:basedOn w:val="DefaultParagraphFont"/>
    <w:link w:val="CommentText"/>
    <w:uiPriority w:val="99"/>
    <w:rsid w:val="000414C1"/>
    <w:rPr>
      <w:sz w:val="20"/>
      <w:szCs w:val="20"/>
    </w:rPr>
  </w:style>
  <w:style w:type="paragraph" w:styleId="CommentSubject">
    <w:name w:val="annotation subject"/>
    <w:basedOn w:val="CommentText"/>
    <w:next w:val="CommentText"/>
    <w:link w:val="CommentSubjectChar"/>
    <w:uiPriority w:val="99"/>
    <w:semiHidden/>
    <w:unhideWhenUsed/>
    <w:rsid w:val="000414C1"/>
    <w:rPr>
      <w:b/>
      <w:bCs/>
    </w:rPr>
  </w:style>
  <w:style w:type="character" w:customStyle="1" w:styleId="CommentSubjectChar">
    <w:name w:val="Comment Subject Char"/>
    <w:basedOn w:val="CommentTextChar"/>
    <w:link w:val="CommentSubject"/>
    <w:uiPriority w:val="99"/>
    <w:semiHidden/>
    <w:rsid w:val="000414C1"/>
    <w:rPr>
      <w:b/>
      <w:bCs/>
      <w:sz w:val="20"/>
      <w:szCs w:val="20"/>
    </w:rPr>
  </w:style>
  <w:style w:type="paragraph" w:customStyle="1" w:styleId="AnnexHeader">
    <w:name w:val="Annex Header"/>
    <w:basedOn w:val="Heading1"/>
    <w:qFormat/>
    <w:rsid w:val="00AF46B4"/>
    <w:pPr>
      <w:numPr>
        <w:numId w:val="0"/>
      </w:numPr>
    </w:pPr>
  </w:style>
  <w:style w:type="paragraph" w:styleId="EndnoteText">
    <w:name w:val="endnote text"/>
    <w:basedOn w:val="Normal"/>
    <w:link w:val="EndnoteTextChar"/>
    <w:uiPriority w:val="99"/>
    <w:semiHidden/>
    <w:unhideWhenUsed/>
    <w:rsid w:val="001B1DBF"/>
    <w:pPr>
      <w:spacing w:after="0" w:line="240" w:lineRule="auto"/>
    </w:pPr>
    <w:rPr>
      <w:szCs w:val="20"/>
    </w:rPr>
  </w:style>
  <w:style w:type="character" w:customStyle="1" w:styleId="EndnoteTextChar">
    <w:name w:val="Endnote Text Char"/>
    <w:basedOn w:val="DefaultParagraphFont"/>
    <w:link w:val="EndnoteText"/>
    <w:uiPriority w:val="99"/>
    <w:semiHidden/>
    <w:rsid w:val="001B1DBF"/>
    <w:rPr>
      <w:sz w:val="20"/>
      <w:szCs w:val="20"/>
    </w:rPr>
  </w:style>
  <w:style w:type="character" w:styleId="EndnoteReference">
    <w:name w:val="endnote reference"/>
    <w:basedOn w:val="DefaultParagraphFont"/>
    <w:uiPriority w:val="99"/>
    <w:semiHidden/>
    <w:unhideWhenUsed/>
    <w:rsid w:val="001B1DBF"/>
    <w:rPr>
      <w:vertAlign w:val="superscript"/>
    </w:rPr>
  </w:style>
  <w:style w:type="paragraph" w:styleId="ListBullet">
    <w:name w:val="List Bullet"/>
    <w:basedOn w:val="Normal"/>
    <w:uiPriority w:val="99"/>
    <w:unhideWhenUsed/>
    <w:rsid w:val="00F0739E"/>
    <w:pPr>
      <w:numPr>
        <w:numId w:val="18"/>
      </w:numPr>
      <w:contextualSpacing/>
    </w:pPr>
  </w:style>
  <w:style w:type="table" w:customStyle="1" w:styleId="TableGrid1">
    <w:name w:val="Table Grid1"/>
    <w:basedOn w:val="TableNormal"/>
    <w:next w:val="TableGrid"/>
    <w:uiPriority w:val="39"/>
    <w:rsid w:val="00756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86138">
      <w:bodyDiv w:val="1"/>
      <w:marLeft w:val="0"/>
      <w:marRight w:val="0"/>
      <w:marTop w:val="0"/>
      <w:marBottom w:val="0"/>
      <w:divBdr>
        <w:top w:val="none" w:sz="0" w:space="0" w:color="auto"/>
        <w:left w:val="none" w:sz="0" w:space="0" w:color="auto"/>
        <w:bottom w:val="none" w:sz="0" w:space="0" w:color="auto"/>
        <w:right w:val="none" w:sz="0" w:space="0" w:color="auto"/>
      </w:divBdr>
    </w:div>
    <w:div w:id="205458069">
      <w:bodyDiv w:val="1"/>
      <w:marLeft w:val="0"/>
      <w:marRight w:val="0"/>
      <w:marTop w:val="0"/>
      <w:marBottom w:val="0"/>
      <w:divBdr>
        <w:top w:val="none" w:sz="0" w:space="0" w:color="auto"/>
        <w:left w:val="none" w:sz="0" w:space="0" w:color="auto"/>
        <w:bottom w:val="none" w:sz="0" w:space="0" w:color="auto"/>
        <w:right w:val="none" w:sz="0" w:space="0" w:color="auto"/>
      </w:divBdr>
    </w:div>
    <w:div w:id="323819960">
      <w:bodyDiv w:val="1"/>
      <w:marLeft w:val="0"/>
      <w:marRight w:val="0"/>
      <w:marTop w:val="0"/>
      <w:marBottom w:val="0"/>
      <w:divBdr>
        <w:top w:val="none" w:sz="0" w:space="0" w:color="auto"/>
        <w:left w:val="none" w:sz="0" w:space="0" w:color="auto"/>
        <w:bottom w:val="none" w:sz="0" w:space="0" w:color="auto"/>
        <w:right w:val="none" w:sz="0" w:space="0" w:color="auto"/>
      </w:divBdr>
    </w:div>
    <w:div w:id="593517425">
      <w:bodyDiv w:val="1"/>
      <w:marLeft w:val="0"/>
      <w:marRight w:val="0"/>
      <w:marTop w:val="0"/>
      <w:marBottom w:val="0"/>
      <w:divBdr>
        <w:top w:val="none" w:sz="0" w:space="0" w:color="auto"/>
        <w:left w:val="none" w:sz="0" w:space="0" w:color="auto"/>
        <w:bottom w:val="none" w:sz="0" w:space="0" w:color="auto"/>
        <w:right w:val="none" w:sz="0" w:space="0" w:color="auto"/>
      </w:divBdr>
    </w:div>
    <w:div w:id="621422414">
      <w:bodyDiv w:val="1"/>
      <w:marLeft w:val="0"/>
      <w:marRight w:val="0"/>
      <w:marTop w:val="0"/>
      <w:marBottom w:val="0"/>
      <w:divBdr>
        <w:top w:val="none" w:sz="0" w:space="0" w:color="auto"/>
        <w:left w:val="none" w:sz="0" w:space="0" w:color="auto"/>
        <w:bottom w:val="none" w:sz="0" w:space="0" w:color="auto"/>
        <w:right w:val="none" w:sz="0" w:space="0" w:color="auto"/>
      </w:divBdr>
    </w:div>
    <w:div w:id="623199701">
      <w:bodyDiv w:val="1"/>
      <w:marLeft w:val="0"/>
      <w:marRight w:val="0"/>
      <w:marTop w:val="0"/>
      <w:marBottom w:val="0"/>
      <w:divBdr>
        <w:top w:val="none" w:sz="0" w:space="0" w:color="auto"/>
        <w:left w:val="none" w:sz="0" w:space="0" w:color="auto"/>
        <w:bottom w:val="none" w:sz="0" w:space="0" w:color="auto"/>
        <w:right w:val="none" w:sz="0" w:space="0" w:color="auto"/>
      </w:divBdr>
    </w:div>
    <w:div w:id="636959301">
      <w:bodyDiv w:val="1"/>
      <w:marLeft w:val="0"/>
      <w:marRight w:val="0"/>
      <w:marTop w:val="0"/>
      <w:marBottom w:val="0"/>
      <w:divBdr>
        <w:top w:val="none" w:sz="0" w:space="0" w:color="auto"/>
        <w:left w:val="none" w:sz="0" w:space="0" w:color="auto"/>
        <w:bottom w:val="none" w:sz="0" w:space="0" w:color="auto"/>
        <w:right w:val="none" w:sz="0" w:space="0" w:color="auto"/>
      </w:divBdr>
    </w:div>
    <w:div w:id="740980112">
      <w:bodyDiv w:val="1"/>
      <w:marLeft w:val="0"/>
      <w:marRight w:val="0"/>
      <w:marTop w:val="0"/>
      <w:marBottom w:val="0"/>
      <w:divBdr>
        <w:top w:val="none" w:sz="0" w:space="0" w:color="auto"/>
        <w:left w:val="none" w:sz="0" w:space="0" w:color="auto"/>
        <w:bottom w:val="none" w:sz="0" w:space="0" w:color="auto"/>
        <w:right w:val="none" w:sz="0" w:space="0" w:color="auto"/>
      </w:divBdr>
    </w:div>
    <w:div w:id="1288972593">
      <w:bodyDiv w:val="1"/>
      <w:marLeft w:val="0"/>
      <w:marRight w:val="0"/>
      <w:marTop w:val="0"/>
      <w:marBottom w:val="0"/>
      <w:divBdr>
        <w:top w:val="none" w:sz="0" w:space="0" w:color="auto"/>
        <w:left w:val="none" w:sz="0" w:space="0" w:color="auto"/>
        <w:bottom w:val="none" w:sz="0" w:space="0" w:color="auto"/>
        <w:right w:val="none" w:sz="0" w:space="0" w:color="auto"/>
      </w:divBdr>
    </w:div>
    <w:div w:id="1463881674">
      <w:bodyDiv w:val="1"/>
      <w:marLeft w:val="0"/>
      <w:marRight w:val="0"/>
      <w:marTop w:val="0"/>
      <w:marBottom w:val="0"/>
      <w:divBdr>
        <w:top w:val="none" w:sz="0" w:space="0" w:color="auto"/>
        <w:left w:val="none" w:sz="0" w:space="0" w:color="auto"/>
        <w:bottom w:val="none" w:sz="0" w:space="0" w:color="auto"/>
        <w:right w:val="none" w:sz="0" w:space="0" w:color="auto"/>
      </w:divBdr>
    </w:div>
    <w:div w:id="1465543634">
      <w:bodyDiv w:val="1"/>
      <w:marLeft w:val="0"/>
      <w:marRight w:val="0"/>
      <w:marTop w:val="0"/>
      <w:marBottom w:val="0"/>
      <w:divBdr>
        <w:top w:val="none" w:sz="0" w:space="0" w:color="auto"/>
        <w:left w:val="none" w:sz="0" w:space="0" w:color="auto"/>
        <w:bottom w:val="none" w:sz="0" w:space="0" w:color="auto"/>
        <w:right w:val="none" w:sz="0" w:space="0" w:color="auto"/>
      </w:divBdr>
    </w:div>
    <w:div w:id="1516919040">
      <w:bodyDiv w:val="1"/>
      <w:marLeft w:val="0"/>
      <w:marRight w:val="0"/>
      <w:marTop w:val="0"/>
      <w:marBottom w:val="0"/>
      <w:divBdr>
        <w:top w:val="none" w:sz="0" w:space="0" w:color="auto"/>
        <w:left w:val="none" w:sz="0" w:space="0" w:color="auto"/>
        <w:bottom w:val="none" w:sz="0" w:space="0" w:color="auto"/>
        <w:right w:val="none" w:sz="0" w:space="0" w:color="auto"/>
      </w:divBdr>
    </w:div>
    <w:div w:id="1741177008">
      <w:bodyDiv w:val="1"/>
      <w:marLeft w:val="0"/>
      <w:marRight w:val="0"/>
      <w:marTop w:val="0"/>
      <w:marBottom w:val="0"/>
      <w:divBdr>
        <w:top w:val="none" w:sz="0" w:space="0" w:color="auto"/>
        <w:left w:val="none" w:sz="0" w:space="0" w:color="auto"/>
        <w:bottom w:val="none" w:sz="0" w:space="0" w:color="auto"/>
        <w:right w:val="none" w:sz="0" w:space="0" w:color="auto"/>
      </w:divBdr>
    </w:div>
    <w:div w:id="1850439519">
      <w:bodyDiv w:val="1"/>
      <w:marLeft w:val="0"/>
      <w:marRight w:val="0"/>
      <w:marTop w:val="0"/>
      <w:marBottom w:val="0"/>
      <w:divBdr>
        <w:top w:val="none" w:sz="0" w:space="0" w:color="auto"/>
        <w:left w:val="none" w:sz="0" w:space="0" w:color="auto"/>
        <w:bottom w:val="none" w:sz="0" w:space="0" w:color="auto"/>
        <w:right w:val="none" w:sz="0" w:space="0" w:color="auto"/>
      </w:divBdr>
    </w:div>
    <w:div w:id="1884251700">
      <w:bodyDiv w:val="1"/>
      <w:marLeft w:val="0"/>
      <w:marRight w:val="0"/>
      <w:marTop w:val="0"/>
      <w:marBottom w:val="0"/>
      <w:divBdr>
        <w:top w:val="none" w:sz="0" w:space="0" w:color="auto"/>
        <w:left w:val="none" w:sz="0" w:space="0" w:color="auto"/>
        <w:bottom w:val="none" w:sz="0" w:space="0" w:color="auto"/>
        <w:right w:val="none" w:sz="0" w:space="0" w:color="auto"/>
      </w:divBdr>
      <w:divsChild>
        <w:div w:id="392317015">
          <w:marLeft w:val="1166"/>
          <w:marRight w:val="0"/>
          <w:marTop w:val="86"/>
          <w:marBottom w:val="0"/>
          <w:divBdr>
            <w:top w:val="none" w:sz="0" w:space="0" w:color="auto"/>
            <w:left w:val="none" w:sz="0" w:space="0" w:color="auto"/>
            <w:bottom w:val="none" w:sz="0" w:space="0" w:color="auto"/>
            <w:right w:val="none" w:sz="0" w:space="0" w:color="auto"/>
          </w:divBdr>
        </w:div>
        <w:div w:id="959609911">
          <w:marLeft w:val="1800"/>
          <w:marRight w:val="0"/>
          <w:marTop w:val="77"/>
          <w:marBottom w:val="0"/>
          <w:divBdr>
            <w:top w:val="none" w:sz="0" w:space="0" w:color="auto"/>
            <w:left w:val="none" w:sz="0" w:space="0" w:color="auto"/>
            <w:bottom w:val="none" w:sz="0" w:space="0" w:color="auto"/>
            <w:right w:val="none" w:sz="0" w:space="0" w:color="auto"/>
          </w:divBdr>
        </w:div>
      </w:divsChild>
    </w:div>
    <w:div w:id="1961183714">
      <w:bodyDiv w:val="1"/>
      <w:marLeft w:val="0"/>
      <w:marRight w:val="0"/>
      <w:marTop w:val="0"/>
      <w:marBottom w:val="0"/>
      <w:divBdr>
        <w:top w:val="none" w:sz="0" w:space="0" w:color="auto"/>
        <w:left w:val="none" w:sz="0" w:space="0" w:color="auto"/>
        <w:bottom w:val="none" w:sz="0" w:space="0" w:color="auto"/>
        <w:right w:val="none" w:sz="0" w:space="0" w:color="auto"/>
      </w:divBdr>
    </w:div>
    <w:div w:id="1970429363">
      <w:bodyDiv w:val="1"/>
      <w:marLeft w:val="0"/>
      <w:marRight w:val="0"/>
      <w:marTop w:val="0"/>
      <w:marBottom w:val="0"/>
      <w:divBdr>
        <w:top w:val="none" w:sz="0" w:space="0" w:color="auto"/>
        <w:left w:val="none" w:sz="0" w:space="0" w:color="auto"/>
        <w:bottom w:val="none" w:sz="0" w:space="0" w:color="auto"/>
        <w:right w:val="none" w:sz="0" w:space="0" w:color="auto"/>
      </w:divBdr>
    </w:div>
    <w:div w:id="2014722771">
      <w:bodyDiv w:val="1"/>
      <w:marLeft w:val="0"/>
      <w:marRight w:val="0"/>
      <w:marTop w:val="0"/>
      <w:marBottom w:val="0"/>
      <w:divBdr>
        <w:top w:val="none" w:sz="0" w:space="0" w:color="auto"/>
        <w:left w:val="none" w:sz="0" w:space="0" w:color="auto"/>
        <w:bottom w:val="none" w:sz="0" w:space="0" w:color="auto"/>
        <w:right w:val="none" w:sz="0" w:space="0" w:color="auto"/>
      </w:divBdr>
    </w:div>
    <w:div w:id="211026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UKProtectiveMarking xmlns="04738c6d-ecc8-46f1-821f-82e308eab3d9">OFFICIAL</UKProtectiveMarking>
    <DocumentVersion xmlns="04738c6d-ecc8-46f1-821f-82e308eab3d9" xsi:nil="true"/>
    <CreatedOriginated xmlns="04738c6d-ecc8-46f1-821f-82e308eab3d9">2017-05-15T23:00:00+00:00</CreatedOriginated>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04 Deliver the Unit's objectives</TermName>
          <TermId xmlns="http://schemas.microsoft.com/office/infopath/2007/PartnerControls">954cf193-6423-4137-9b07-8b4f402d8d43</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1716b23a-7964-4300-86a0-9aab6df22f46</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ISS En</TermName>
          <TermId xmlns="http://schemas.microsoft.com/office/infopath/2007/PartnerControls">fa45b941-30dd-4776-8542-b74d3234c984</TermId>
        </TermInfo>
      </Terms>
    </m79e07ce3690491db9121a08429fad40>
    <TaxCatchAll xmlns="04738c6d-ecc8-46f1-821f-82e308eab3d9">
      <Value>4</Value>
      <Value>3</Value>
      <Value>2</Value>
      <Value>1</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Information infrastructure</TermName>
          <TermId xmlns="http://schemas.microsoft.com/office/infopath/2007/PartnerControls">bcdac1cf-115f-4393-9bb8-33887411b2d3</TermId>
        </TermInfo>
      </Terms>
    </i71a74d1f9984201b479cc08077b6323>
    <wic_System_Copyright xmlns="http://schemas.microsoft.com/sharepoint/v3/fields" xsi:nil="true"/>
  </documentManagement>
</p:properties>
</file>

<file path=customXml/item3.xml><?xml version="1.0" encoding="utf-8"?>
<?mso-contentType ?>
<SharedContentType xmlns="Microsoft.SharePoint.Taxonomy.ContentTypeSync" SourceId="a9ff0b8c-5d72-4038-b2cd-f57bf310c636" ContentTypeId="0x010100D9D675D6CDED02438DC7CFF78D2F29E401" PreviousValue="false"/>
</file>

<file path=customXml/item4.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375D46E401A5BF48A66A3BC242EC6E5E" ma:contentTypeVersion="6" ma:contentTypeDescription="Designed to facilitate the storage of MOD Documents with a '.doc' or '.docx' extension" ma:contentTypeScope="" ma:versionID="6c6f40fdfb589de6b79982acf164d811">
  <xsd:schema xmlns:xsd="http://www.w3.org/2001/XMLSchema" xmlns:xs="http://www.w3.org/2001/XMLSchema" xmlns:p="http://schemas.microsoft.com/office/2006/metadata/properties" xmlns:ns1="http://schemas.microsoft.com/sharepoint/v3" xmlns:ns2="04738c6d-ecc8-46f1-821f-82e308eab3d9" xmlns:ns3="http://schemas.microsoft.com/sharepoint.v3" xmlns:ns4="http://schemas.microsoft.com/sharepoint/v3/fields" targetNamespace="http://schemas.microsoft.com/office/2006/metadata/properties" ma:root="true" ma:fieldsID="29ce9cb13731f2aa2f272d2560770fe7" ns1:_="" ns2:_="" ns3:_="" ns4:_="">
    <xsd:import namespace="http://schemas.microsoft.com/sharepoint/v3"/>
    <xsd:import namespace="04738c6d-ecc8-46f1-821f-82e308eab3d9"/>
    <xsd:import namespace="http://schemas.microsoft.com/sharepoint.v3"/>
    <xsd:import namespace="http://schemas.microsoft.com/sharepoint/v3/fields"/>
    <xsd:element name="properties">
      <xsd:complexType>
        <xsd:sequence>
          <xsd:element name="documentManagement">
            <xsd:complexType>
              <xsd:all>
                <xsd:element ref="ns2:UKProtectiveMarking"/>
                <xsd:element ref="ns3:CategoryDescription" minOccurs="0"/>
                <xsd:element ref="ns4:_Status" minOccurs="0"/>
                <xsd:element ref="ns2:DocumentVersion" minOccurs="0"/>
                <xsd:element ref="ns2:CreatedOriginated" minOccurs="0"/>
                <xsd:element ref="ns4:wic_System_Copyright" minOccurs="0"/>
                <xsd:element ref="ns2:TaxCatchAll" minOccurs="0"/>
                <xsd:element ref="ns2:TaxKeywordTaxHTField" minOccurs="0"/>
                <xsd:element ref="ns2:TaxCatchAllLabel" minOccurs="0"/>
                <xsd:element ref="ns1:_dlc_Exempt" minOccurs="0"/>
                <xsd:element ref="ns2:d67af1ddf1dc47979d20c0eae491b81b" minOccurs="0"/>
                <xsd:element ref="ns2:m79e07ce3690491db9121a08429fad40" minOccurs="0"/>
                <xsd:element ref="ns2:n1f450bd0d644ca798bdc94626fdef4f" minOccurs="0"/>
                <xsd:element ref="ns2:i71a74d1f9984201b479cc08077b6323"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1"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7" ma:displayName="Security Marking" ma:default="OFFICIAL"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10"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CreatedOriginated" ma:index="11" nillable="true" ma:displayName="Created (Originated)" ma:default="[today]" ma:description="The date the document was originally created." ma:format="DateOnly" ma:internalName="CreatedOriginated">
      <xsd:simpleType>
        <xsd:restriction base="dms:DateTime"/>
      </xsd:simpleType>
    </xsd:element>
    <xsd:element name="TaxCatchAll" ma:index="15" nillable="true" ma:displayName="Taxonomy Catch All Column" ma:description="" ma:hidden="true" ma:list="{15d92486-a8e4-49d3-be75-25f65f7ca3a7}" ma:internalName="TaxCatchAll" ma:showField="CatchAllData"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20" nillable="true" ma:displayName="Taxonomy Catch All Column1" ma:description="" ma:hidden="true" ma:list="{15d92486-a8e4-49d3-be75-25f65f7ca3a7}" ma:internalName="TaxCatchAllLabel" ma:readOnly="true" ma:showField="CatchAllDataLabel" ma:web="7269a14a-534e-4bc7-8490-a7bc6cab1f81">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22" ma:taxonomy="true" ma:internalName="d67af1ddf1dc47979d20c0eae491b81b" ma:taxonomyFieldName="fileplanid" ma:displayName="UK Defence File Plan" ma:default="4;#04 Deliver the Unit's objectives|954cf193-6423-4137-9b07-8b4f402d8d43"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23" ma:taxonomy="true" ma:internalName="m79e07ce3690491db9121a08429fad40" ma:taxonomyFieldName="Business_x0020_Owner" ma:displayName="Business Owner" ma:default="1;#ISS En|fa45b941-30dd-4776-8542-b74d3234c984"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25" ma:taxonomy="true" ma:internalName="n1f450bd0d644ca798bdc94626fdef4f" ma:taxonomyFieldName="Subject_x0020_Keywords" ma:displayName="Subject Keywords" ma:default="3;#Information infrastructure|1716b23a-7964-4300-86a0-9aab6df22f46"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26" ma:taxonomy="true" ma:internalName="i71a74d1f9984201b479cc08077b6323" ma:taxonomyFieldName="Subject_x0020_Category" ma:displayName="Subject Category" ma:default="2;#Information infrastructure|bcdac1cf-115f-4393-9bb8-33887411b2d3"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8"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9"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7" ma:displayName="Author"/>
        <xsd:element ref="dcterms:created" minOccurs="0" maxOccurs="1"/>
        <xsd:element ref="dc:identifier" minOccurs="0" maxOccurs="1"/>
        <xsd:element name="contentType" minOccurs="0" maxOccurs="1" type="xsd:string" ma:index="19"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D7342-71EE-4514-96AD-5F1045144478}">
  <ds:schemaRefs>
    <ds:schemaRef ds:uri="http://schemas.microsoft.com/sharepoint/v3/contenttype/forms"/>
  </ds:schemaRefs>
</ds:datastoreItem>
</file>

<file path=customXml/itemProps2.xml><?xml version="1.0" encoding="utf-8"?>
<ds:datastoreItem xmlns:ds="http://schemas.openxmlformats.org/officeDocument/2006/customXml" ds:itemID="{9FFCC7A7-02B5-45A4-971C-2C1FBA930D54}">
  <ds:schemaRefs>
    <ds:schemaRef ds:uri="http://schemas.microsoft.com/office/2006/metadata/properties"/>
    <ds:schemaRef ds:uri="04738c6d-ecc8-46f1-821f-82e308eab3d9"/>
    <ds:schemaRef ds:uri="http://schemas.microsoft.com/office/infopath/2007/PartnerControls"/>
    <ds:schemaRef ds:uri="http://schemas.microsoft.com/sharepoint/v3/fields"/>
    <ds:schemaRef ds:uri="http://schemas.microsoft.com/sharepoint.v3"/>
  </ds:schemaRefs>
</ds:datastoreItem>
</file>

<file path=customXml/itemProps3.xml><?xml version="1.0" encoding="utf-8"?>
<ds:datastoreItem xmlns:ds="http://schemas.openxmlformats.org/officeDocument/2006/customXml" ds:itemID="{C4FD5B72-FC8C-4E13-96CD-84E96F1580AE}">
  <ds:schemaRefs>
    <ds:schemaRef ds:uri="Microsoft.SharePoint.Taxonomy.ContentTypeSync"/>
  </ds:schemaRefs>
</ds:datastoreItem>
</file>

<file path=customXml/itemProps4.xml><?xml version="1.0" encoding="utf-8"?>
<ds:datastoreItem xmlns:ds="http://schemas.openxmlformats.org/officeDocument/2006/customXml" ds:itemID="{684E9019-ECDA-44A8-9FCE-6FF2CC00894F}">
  <ds:schemaRefs>
    <ds:schemaRef ds:uri="office.server.policy"/>
  </ds:schemaRefs>
</ds:datastoreItem>
</file>

<file path=customXml/itemProps5.xml><?xml version="1.0" encoding="utf-8"?>
<ds:datastoreItem xmlns:ds="http://schemas.openxmlformats.org/officeDocument/2006/customXml" ds:itemID="{95B2E07D-7BCB-49F0-9B90-B7F5EE1AD837}">
  <ds:schemaRefs>
    <ds:schemaRef ds:uri="http://schemas.microsoft.com/sharepoint/events"/>
  </ds:schemaRefs>
</ds:datastoreItem>
</file>

<file path=customXml/itemProps6.xml><?xml version="1.0" encoding="utf-8"?>
<ds:datastoreItem xmlns:ds="http://schemas.openxmlformats.org/officeDocument/2006/customXml" ds:itemID="{454923C1-2A83-407C-BC3C-8A02636A0E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4738c6d-ecc8-46f1-821f-82e308eab3d9"/>
    <ds:schemaRef ds:uri="http://schemas.microsoft.com/sharepoint.v3"/>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CBC1F0B5-1CB4-4A5D-8C0D-A35D6651D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9947</Words>
  <Characters>56700</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Dalford, Robert C1 (ISS Comrcl-BATCIS-C1-09)</dc:creator>
  <cp:lastModifiedBy>Dalford, Robert C1 (ISS Comrcl-BATCIS-C1-09)</cp:lastModifiedBy>
  <cp:revision>13</cp:revision>
  <cp:lastPrinted>2017-11-08T12:25:00Z</cp:lastPrinted>
  <dcterms:created xsi:type="dcterms:W3CDTF">2017-11-08T14:20:00Z</dcterms:created>
  <dcterms:modified xsi:type="dcterms:W3CDTF">2017-11-08T17:51:00Z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ubject Category">
    <vt:lpwstr>2;#Information infrastructure|bcdac1cf-115f-4393-9bb8-33887411b2d3</vt:lpwstr>
  </property>
  <property fmtid="{D5CDD505-2E9C-101B-9397-08002B2CF9AE}" pid="3" name="TaxKeyword">
    <vt:lpwstr/>
  </property>
  <property fmtid="{D5CDD505-2E9C-101B-9397-08002B2CF9AE}" pid="4" name="_dlc_policyId">
    <vt:lpwstr/>
  </property>
  <property fmtid="{D5CDD505-2E9C-101B-9397-08002B2CF9AE}" pid="5" name="Subject Keywords">
    <vt:lpwstr>3;#Information infrastructure|1716b23a-7964-4300-86a0-9aab6df22f46</vt:lpwstr>
  </property>
  <property fmtid="{D5CDD505-2E9C-101B-9397-08002B2CF9AE}" pid="6" name="ContentTypeId">
    <vt:lpwstr>0x010100D9D675D6CDED02438DC7CFF78D2F29E40100375D46E401A5BF48A66A3BC242EC6E5E</vt:lpwstr>
  </property>
  <property fmtid="{D5CDD505-2E9C-101B-9397-08002B2CF9AE}" pid="7" name="ItemRetentionFormula">
    <vt:lpwstr/>
  </property>
  <property fmtid="{D5CDD505-2E9C-101B-9397-08002B2CF9AE}" pid="8" name="Business Owner">
    <vt:lpwstr>1;#ISS En|fa45b941-30dd-4776-8542-b74d3234c984</vt:lpwstr>
  </property>
  <property fmtid="{D5CDD505-2E9C-101B-9397-08002B2CF9AE}" pid="9" name="fileplanid">
    <vt:lpwstr>4;#04 Deliver the Unit's objectives|954cf193-6423-4137-9b07-8b4f402d8d43</vt:lpwstr>
  </property>
</Properties>
</file>